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BA7BF" w14:textId="48DF0818" w:rsidR="00730A55" w:rsidRDefault="00730A55" w:rsidP="00FB41FE">
      <w:pPr>
        <w:pStyle w:val="Title"/>
        <w:jc w:val="center"/>
      </w:pPr>
      <w:r>
        <w:t xml:space="preserve">Rigaku </w:t>
      </w:r>
      <w:r w:rsidR="00FB41FE">
        <w:t xml:space="preserve">Reactor-X </w:t>
      </w:r>
      <w:r>
        <w:t>High Temperature stage</w:t>
      </w:r>
    </w:p>
    <w:p w14:paraId="78DF2BCA" w14:textId="77777777" w:rsidR="00730A55" w:rsidRPr="00F96AE3" w:rsidRDefault="00730A55" w:rsidP="00D96C57">
      <w:pPr>
        <w:pStyle w:val="Heading1"/>
        <w:jc w:val="both"/>
      </w:pPr>
      <w:r>
        <w:t>I</w:t>
      </w:r>
      <w:r w:rsidRPr="0069260C">
        <w:t>nformation</w:t>
      </w:r>
      <w:r>
        <w:t xml:space="preserve"> for users</w:t>
      </w:r>
    </w:p>
    <w:p w14:paraId="249FE9AF" w14:textId="77777777" w:rsidR="00730A55" w:rsidRDefault="00730A55" w:rsidP="003F781F">
      <w:pPr>
        <w:pStyle w:val="Heading2"/>
      </w:pPr>
      <w:r w:rsidRPr="00E679FF">
        <w:t>Sample</w:t>
      </w:r>
      <w:r>
        <w:t xml:space="preserve"> preparation.</w:t>
      </w:r>
    </w:p>
    <w:p w14:paraId="25D49772" w14:textId="66D43606" w:rsidR="00730A55" w:rsidRDefault="00730A55" w:rsidP="00D96C57">
      <w:pPr>
        <w:jc w:val="both"/>
      </w:pPr>
      <w:r>
        <w:t xml:space="preserve">A typical sample preparation involves pressing </w:t>
      </w:r>
      <w:r w:rsidR="000A5153">
        <w:t>2-</w:t>
      </w:r>
      <w:r>
        <w:t>3 spatula heads worth of powder into the 20×10×1 mm recession in a supplied black quartz sample holder (</w:t>
      </w:r>
      <w:r>
        <w:fldChar w:fldCharType="begin"/>
      </w:r>
      <w:r>
        <w:instrText xml:space="preserve"> REF  _Ref236907132 \f  \* MERGEFORMAT </w:instrText>
      </w:r>
      <w:r>
        <w:fldChar w:fldCharType="separate"/>
      </w:r>
      <w:r>
        <w:t xml:space="preserve">Figure </w:t>
      </w:r>
      <w:r>
        <w:rPr>
          <w:noProof/>
        </w:rPr>
        <w:t>1</w:t>
      </w:r>
      <w:r>
        <w:fldChar w:fldCharType="end"/>
      </w:r>
      <w:r>
        <w:t xml:space="preserve">). </w:t>
      </w:r>
    </w:p>
    <w:p w14:paraId="67C2C515" w14:textId="77777777" w:rsidR="00730A55" w:rsidRDefault="00730A55" w:rsidP="00D96C57">
      <w:pPr>
        <w:keepNext/>
        <w:jc w:val="both"/>
      </w:pPr>
      <w:r>
        <w:rPr>
          <w:noProof/>
        </w:rPr>
        <w:drawing>
          <wp:inline distT="0" distB="0" distL="0" distR="0" wp14:anchorId="6C30A021" wp14:editId="207BF01A">
            <wp:extent cx="2464281" cy="3384000"/>
            <wp:effectExtent l="0" t="2858"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6575" b="6164"/>
                    <a:stretch/>
                  </pic:blipFill>
                  <pic:spPr bwMode="auto">
                    <a:xfrm rot="16200000">
                      <a:off x="0" y="0"/>
                      <a:ext cx="2464281" cy="3384000"/>
                    </a:xfrm>
                    <a:prstGeom prst="rect">
                      <a:avLst/>
                    </a:prstGeom>
                    <a:noFill/>
                    <a:ln>
                      <a:noFill/>
                    </a:ln>
                    <a:extLst>
                      <a:ext uri="{53640926-AAD7-44D8-BBD7-CCE9431645EC}">
                        <a14:shadowObscured xmlns:a14="http://schemas.microsoft.com/office/drawing/2010/main"/>
                      </a:ext>
                    </a:extLst>
                  </pic:spPr>
                </pic:pic>
              </a:graphicData>
            </a:graphic>
          </wp:inline>
        </w:drawing>
      </w:r>
    </w:p>
    <w:p w14:paraId="360F9A36" w14:textId="5384F258" w:rsidR="00730A55" w:rsidRDefault="00730A55" w:rsidP="00D96C57">
      <w:pPr>
        <w:pStyle w:val="Caption"/>
        <w:jc w:val="both"/>
      </w:pPr>
      <w:bookmarkStart w:id="0" w:name="_Ref236907132"/>
      <w:r>
        <w:t xml:space="preserve">Figure </w:t>
      </w:r>
      <w:r>
        <w:fldChar w:fldCharType="begin"/>
      </w:r>
      <w:r>
        <w:instrText xml:space="preserve"> SEQ Figure \* ARABIC </w:instrText>
      </w:r>
      <w:r>
        <w:fldChar w:fldCharType="separate"/>
      </w:r>
      <w:r>
        <w:rPr>
          <w:noProof/>
        </w:rPr>
        <w:t>1</w:t>
      </w:r>
      <w:r>
        <w:fldChar w:fldCharType="end"/>
      </w:r>
      <w:bookmarkEnd w:id="0"/>
      <w:r>
        <w:t xml:space="preserve"> Typical sample loading</w:t>
      </w:r>
      <w:r w:rsidR="00FB41FE">
        <w:t xml:space="preserve"> inside the Reactor-X</w:t>
      </w:r>
    </w:p>
    <w:p w14:paraId="0F9BCC75" w14:textId="4F189BF0" w:rsidR="00730A55" w:rsidRDefault="00730A55" w:rsidP="00D96C57">
      <w:pPr>
        <w:jc w:val="both"/>
      </w:pPr>
      <w:r>
        <w:t xml:space="preserve">This </w:t>
      </w:r>
      <w:r w:rsidR="001977CE">
        <w:t>is</w:t>
      </w:r>
      <w:r>
        <w:t xml:space="preserve"> approximately </w:t>
      </w:r>
      <w:r w:rsidR="000A5153">
        <w:t>15</w:t>
      </w:r>
      <w:r>
        <w:t>0 mg but depends heavily on</w:t>
      </w:r>
      <w:r w:rsidR="007B46C8">
        <w:t xml:space="preserve"> the</w:t>
      </w:r>
      <w:r>
        <w:t xml:space="preserve"> density of the powder. The powder is recoverable at the end, </w:t>
      </w:r>
      <w:r w:rsidRPr="00373E2C">
        <w:rPr>
          <w:i/>
          <w:iCs/>
        </w:rPr>
        <w:t>albeit</w:t>
      </w:r>
      <w:r>
        <w:t xml:space="preserve"> having gone through the heat treatment. A thermocouple wire is inserted into a hole in the body of the sample holder, which records the temperature. The sample is heated by a</w:t>
      </w:r>
      <w:r w:rsidR="00FB41FE">
        <w:t>n</w:t>
      </w:r>
      <w:r>
        <w:t xml:space="preserve"> infrared bulb shining from underneath </w:t>
      </w:r>
    </w:p>
    <w:p w14:paraId="66FF58E0" w14:textId="77777777" w:rsidR="00730A55" w:rsidRDefault="00730A55" w:rsidP="00D96C57">
      <w:pPr>
        <w:pStyle w:val="Heading3"/>
        <w:jc w:val="both"/>
      </w:pPr>
      <w:r>
        <w:t>Air sensitive samples</w:t>
      </w:r>
    </w:p>
    <w:p w14:paraId="6D01884D" w14:textId="6AC2A604" w:rsidR="00730A55" w:rsidRDefault="00730A55" w:rsidP="00D96C57">
      <w:pPr>
        <w:jc w:val="both"/>
      </w:pPr>
      <w:r>
        <w:t xml:space="preserve">Samples are typically mounted on the bench in ambient conditions but the reactor-X stage </w:t>
      </w:r>
      <w:r w:rsidR="00FB41FE">
        <w:t>has a</w:t>
      </w:r>
      <w:r>
        <w:t xml:space="preserve"> detachable-sealable unit which contains the sample</w:t>
      </w:r>
      <w:r w:rsidR="000A5153">
        <w:t>:</w:t>
      </w:r>
      <w:r>
        <w:t xml:space="preserve"> see </w:t>
      </w:r>
      <w:r>
        <w:fldChar w:fldCharType="begin"/>
      </w:r>
      <w:r>
        <w:instrText xml:space="preserve"> REF _Ref236907469 </w:instrText>
      </w:r>
      <w:r w:rsidR="00D96C57">
        <w:instrText xml:space="preserve"> \* MERGEFORMAT </w:instrText>
      </w:r>
      <w:r>
        <w:fldChar w:fldCharType="separate"/>
      </w:r>
      <w:r>
        <w:t xml:space="preserve">Figure </w:t>
      </w:r>
      <w:r>
        <w:rPr>
          <w:noProof/>
        </w:rPr>
        <w:t>2</w:t>
      </w:r>
      <w:r>
        <w:fldChar w:fldCharType="end"/>
      </w:r>
      <w:r>
        <w:t xml:space="preserve"> (left) approx. 150×150×300 mm. This unit can be taken into a glovebox so the sample can be mounted and sealed in inert conditions. Be aware that sealed (Swagelok quick connect) pipes containing water will also need to be brought into the glovebox</w:t>
      </w:r>
      <w:r w:rsidR="000A5153">
        <w:t>.</w:t>
      </w:r>
      <w:r>
        <w:t xml:space="preserve"> </w:t>
      </w:r>
      <w:r w:rsidR="000A5153">
        <w:t>U</w:t>
      </w:r>
      <w:r>
        <w:t>se a gas purge only procedure rather than vacuum/purge cycle to bring the stage through the antechamber.</w:t>
      </w:r>
    </w:p>
    <w:p w14:paraId="6ED6E6A2" w14:textId="77777777" w:rsidR="00730A55" w:rsidRDefault="00730A55" w:rsidP="00D96C57">
      <w:pPr>
        <w:keepNext/>
        <w:jc w:val="both"/>
      </w:pPr>
      <w:r>
        <w:rPr>
          <w:noProof/>
        </w:rPr>
        <w:drawing>
          <wp:inline distT="0" distB="0" distL="0" distR="0" wp14:anchorId="4DB6CE51" wp14:editId="7915CE17">
            <wp:extent cx="3384000" cy="1996432"/>
            <wp:effectExtent l="0" t="0" r="6985" b="4445"/>
            <wp:docPr id="3" name="Picture 3" descr="p6_reactorx_t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6_reactorx_t_03"/>
                    <pic:cNvPicPr>
                      <a:picLocks noChangeAspect="1" noChangeArrowheads="1"/>
                    </pic:cNvPicPr>
                  </pic:nvPicPr>
                  <pic:blipFill rotWithShape="1">
                    <a:blip r:embed="rId7">
                      <a:extLst>
                        <a:ext uri="{28A0092B-C50C-407E-A947-70E740481C1C}">
                          <a14:useLocalDpi xmlns:a14="http://schemas.microsoft.com/office/drawing/2010/main" val="0"/>
                        </a:ext>
                      </a:extLst>
                    </a:blip>
                    <a:srcRect t="12322" b="10938"/>
                    <a:stretch/>
                  </pic:blipFill>
                  <pic:spPr bwMode="auto">
                    <a:xfrm>
                      <a:off x="0" y="0"/>
                      <a:ext cx="3384000" cy="1996432"/>
                    </a:xfrm>
                    <a:prstGeom prst="rect">
                      <a:avLst/>
                    </a:prstGeom>
                    <a:noFill/>
                    <a:ln>
                      <a:noFill/>
                    </a:ln>
                    <a:extLst>
                      <a:ext uri="{53640926-AAD7-44D8-BBD7-CCE9431645EC}">
                        <a14:shadowObscured xmlns:a14="http://schemas.microsoft.com/office/drawing/2010/main"/>
                      </a:ext>
                    </a:extLst>
                  </pic:spPr>
                </pic:pic>
              </a:graphicData>
            </a:graphic>
          </wp:inline>
        </w:drawing>
      </w:r>
    </w:p>
    <w:p w14:paraId="455ACE03" w14:textId="77777777" w:rsidR="00730A55" w:rsidRDefault="00730A55" w:rsidP="00D96C57">
      <w:pPr>
        <w:pStyle w:val="Caption"/>
        <w:jc w:val="both"/>
      </w:pPr>
      <w:bookmarkStart w:id="1" w:name="_Ref236907469"/>
      <w:r>
        <w:t xml:space="preserve">Figure </w:t>
      </w:r>
      <w:r>
        <w:fldChar w:fldCharType="begin"/>
      </w:r>
      <w:r>
        <w:instrText xml:space="preserve"> SEQ Figure \* ARABIC </w:instrText>
      </w:r>
      <w:r>
        <w:fldChar w:fldCharType="separate"/>
      </w:r>
      <w:r>
        <w:rPr>
          <w:noProof/>
        </w:rPr>
        <w:t>2</w:t>
      </w:r>
      <w:r>
        <w:fldChar w:fldCharType="end"/>
      </w:r>
      <w:bookmarkEnd w:id="1"/>
      <w:r>
        <w:t xml:space="preserve"> Reactor X sample stage. The sample enclosure (left) can be separated from the heating stage (right) whilst mounting the sample</w:t>
      </w:r>
    </w:p>
    <w:p w14:paraId="5BAEC58E" w14:textId="77777777" w:rsidR="00730A55" w:rsidRDefault="00730A55" w:rsidP="00D96C57">
      <w:pPr>
        <w:pStyle w:val="Heading3"/>
        <w:jc w:val="both"/>
      </w:pPr>
      <w:r>
        <w:lastRenderedPageBreak/>
        <w:t>Not enough sample</w:t>
      </w:r>
    </w:p>
    <w:p w14:paraId="5ADDC96D" w14:textId="77777777" w:rsidR="00730A55" w:rsidRDefault="00730A55" w:rsidP="00D96C57">
      <w:pPr>
        <w:jc w:val="both"/>
      </w:pPr>
      <w:r>
        <w:t>If you don’t have enough sample to fill the holder your two options are:</w:t>
      </w:r>
    </w:p>
    <w:p w14:paraId="09854992" w14:textId="58AF3571" w:rsidR="00730A55" w:rsidRDefault="00BF079F" w:rsidP="001977CE">
      <w:pPr>
        <w:pStyle w:val="ListParagraph"/>
        <w:numPr>
          <w:ilvl w:val="0"/>
          <w:numId w:val="16"/>
        </w:numPr>
        <w:jc w:val="both"/>
      </w:pPr>
      <w:r>
        <w:t>T</w:t>
      </w:r>
      <w:r w:rsidR="00730A55">
        <w:t xml:space="preserve">o spread what you have across the base of the sample holder. The disadvantage of this is that you won’t be able to accurately align the sample and may have </w:t>
      </w:r>
      <w:r w:rsidR="000A5153">
        <w:t>l</w:t>
      </w:r>
      <w:r w:rsidR="00730A55">
        <w:t>arger zero error shifts which could prevent you from accurately modelling your lattice parameters as a function of temperature. You could consider using a parallel beam setup to reduce the error associated with the sample height change (see section</w:t>
      </w:r>
      <w:r w:rsidR="003F781F">
        <w:t xml:space="preserve"> </w:t>
      </w:r>
      <w:r w:rsidR="003F781F">
        <w:fldChar w:fldCharType="begin"/>
      </w:r>
      <w:r w:rsidR="003F781F">
        <w:instrText xml:space="preserve"> REF _Ref236925805 \w \h </w:instrText>
      </w:r>
      <w:r w:rsidR="003F781F">
        <w:fldChar w:fldCharType="separate"/>
      </w:r>
      <w:r w:rsidR="003F781F">
        <w:t>1.2</w:t>
      </w:r>
      <w:r w:rsidR="003F781F">
        <w:fldChar w:fldCharType="end"/>
      </w:r>
      <w:r w:rsidR="00730A55">
        <w:t>).</w:t>
      </w:r>
    </w:p>
    <w:p w14:paraId="596419E3" w14:textId="77777777" w:rsidR="00730A55" w:rsidRDefault="00730A55" w:rsidP="001977CE">
      <w:pPr>
        <w:pStyle w:val="ListParagraph"/>
        <w:numPr>
          <w:ilvl w:val="0"/>
          <w:numId w:val="16"/>
        </w:numPr>
        <w:jc w:val="both"/>
      </w:pPr>
      <w:r>
        <w:t xml:space="preserve">To press the </w:t>
      </w:r>
      <w:proofErr w:type="gramStart"/>
      <w:r>
        <w:t>powder</w:t>
      </w:r>
      <w:proofErr w:type="gramEnd"/>
      <w:r>
        <w:t xml:space="preserve"> you have into a smaller area within the recession to be still level with the top of the sample holder, and we can reduce the size of the beam to match. This will increase the required collection time but it’ll still be possible to automatically adjust the sample height to minimise sample height errors. </w:t>
      </w:r>
    </w:p>
    <w:p w14:paraId="70420DFA" w14:textId="77777777" w:rsidR="00730A55" w:rsidRDefault="00730A55" w:rsidP="00D96C57">
      <w:pPr>
        <w:pStyle w:val="Heading3"/>
        <w:jc w:val="both"/>
      </w:pPr>
      <w:bookmarkStart w:id="2" w:name="_Ref236910606"/>
      <w:r>
        <w:t>Outgassing samples</w:t>
      </w:r>
      <w:bookmarkEnd w:id="2"/>
    </w:p>
    <w:p w14:paraId="311F1AF8" w14:textId="3BB252AC" w:rsidR="00730A55" w:rsidRDefault="00730A55" w:rsidP="00D96C57">
      <w:pPr>
        <w:jc w:val="both"/>
      </w:pPr>
      <w:r>
        <w:t xml:space="preserve">Samples which contain large amounts of water or that otherwise outgas are susceptible to cracking of the surface of the pressed powder, see </w:t>
      </w:r>
      <w:r>
        <w:fldChar w:fldCharType="begin"/>
      </w:r>
      <w:r>
        <w:instrText xml:space="preserve"> REF _Ref236908459 </w:instrText>
      </w:r>
      <w:r w:rsidR="00D96C57">
        <w:instrText xml:space="preserve"> \* MERGEFORMAT </w:instrText>
      </w:r>
      <w:r>
        <w:fldChar w:fldCharType="separate"/>
      </w:r>
      <w:r>
        <w:t xml:space="preserve">Figure </w:t>
      </w:r>
      <w:r>
        <w:rPr>
          <w:noProof/>
        </w:rPr>
        <w:t>3</w:t>
      </w:r>
      <w:r>
        <w:fldChar w:fldCharType="end"/>
      </w:r>
      <w:r>
        <w:t xml:space="preserve">. </w:t>
      </w:r>
      <w:r w:rsidR="00BF079F">
        <w:t xml:space="preserve">If this occurs it can ruin the data collection by anomalously shifting the peaks and changing their intensity. </w:t>
      </w:r>
      <w:r>
        <w:t>It is difficult to predict when this will be an issue, but if you suspect</w:t>
      </w:r>
      <w:r w:rsidR="000A5153">
        <w:t xml:space="preserve"> your sample</w:t>
      </w:r>
      <w:r w:rsidR="00BF079F">
        <w:t xml:space="preserve"> could be susceptible,</w:t>
      </w:r>
      <w:r>
        <w:t xml:space="preserve"> then a test you can do to save instrument time (and my time) is to lightly press a small amount of the powder into the bottom of a crucible and observe if it cracks and buckles under identical heating conditions in a furnace.</w:t>
      </w:r>
    </w:p>
    <w:p w14:paraId="115A6C58" w14:textId="77777777" w:rsidR="00730A55" w:rsidRDefault="00730A55" w:rsidP="00D96C57">
      <w:pPr>
        <w:keepNext/>
        <w:jc w:val="both"/>
      </w:pPr>
      <w:r>
        <w:rPr>
          <w:noProof/>
        </w:rPr>
        <w:drawing>
          <wp:inline distT="0" distB="0" distL="0" distR="0" wp14:anchorId="5490524C" wp14:editId="3FB216E2">
            <wp:extent cx="2880000" cy="13225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782" t="42012" r="30449" b="26331"/>
                    <a:stretch/>
                  </pic:blipFill>
                  <pic:spPr bwMode="auto">
                    <a:xfrm>
                      <a:off x="0" y="0"/>
                      <a:ext cx="2880000" cy="1322572"/>
                    </a:xfrm>
                    <a:prstGeom prst="rect">
                      <a:avLst/>
                    </a:prstGeom>
                    <a:noFill/>
                    <a:ln>
                      <a:noFill/>
                    </a:ln>
                    <a:extLst>
                      <a:ext uri="{53640926-AAD7-44D8-BBD7-CCE9431645EC}">
                        <a14:shadowObscured xmlns:a14="http://schemas.microsoft.com/office/drawing/2010/main"/>
                      </a:ext>
                    </a:extLst>
                  </pic:spPr>
                </pic:pic>
              </a:graphicData>
            </a:graphic>
          </wp:inline>
        </w:drawing>
      </w:r>
    </w:p>
    <w:p w14:paraId="54FB340C" w14:textId="77777777" w:rsidR="00730A55" w:rsidRDefault="00730A55" w:rsidP="00D96C57">
      <w:pPr>
        <w:pStyle w:val="Caption"/>
        <w:jc w:val="both"/>
      </w:pPr>
      <w:bookmarkStart w:id="3" w:name="_Ref236908459"/>
      <w:r>
        <w:t xml:space="preserve">Figure </w:t>
      </w:r>
      <w:r>
        <w:fldChar w:fldCharType="begin"/>
      </w:r>
      <w:r>
        <w:instrText xml:space="preserve"> SEQ Figure \* ARABIC </w:instrText>
      </w:r>
      <w:r>
        <w:fldChar w:fldCharType="separate"/>
      </w:r>
      <w:r>
        <w:rPr>
          <w:noProof/>
        </w:rPr>
        <w:t>3</w:t>
      </w:r>
      <w:r>
        <w:fldChar w:fldCharType="end"/>
      </w:r>
      <w:bookmarkEnd w:id="3"/>
      <w:r>
        <w:t xml:space="preserve"> cracking of the sample surface due to outgassing, this leads to a sample height error in the measurement which gives a non-trivial shift in the diffracted peak positions</w:t>
      </w:r>
    </w:p>
    <w:p w14:paraId="4408A685" w14:textId="77777777" w:rsidR="00730A55" w:rsidRDefault="00730A55" w:rsidP="00D96C57">
      <w:pPr>
        <w:pStyle w:val="Heading4"/>
        <w:jc w:val="both"/>
      </w:pPr>
      <w:r>
        <w:lastRenderedPageBreak/>
        <w:t>Mitigation against cracking</w:t>
      </w:r>
    </w:p>
    <w:p w14:paraId="1AE92751" w14:textId="77777777" w:rsidR="00730A55" w:rsidRDefault="00730A55" w:rsidP="001977CE">
      <w:pPr>
        <w:pStyle w:val="ListParagraph"/>
        <w:numPr>
          <w:ilvl w:val="0"/>
          <w:numId w:val="15"/>
        </w:numPr>
        <w:jc w:val="both"/>
      </w:pPr>
      <w:r>
        <w:t xml:space="preserve">Remove a couple of </w:t>
      </w:r>
      <w:proofErr w:type="gramStart"/>
      <w:r>
        <w:t>mm</w:t>
      </w:r>
      <w:proofErr w:type="gramEnd"/>
      <w:r>
        <w:t xml:space="preserve"> of powder from the edge of the sample holder to create some room for swelling. In extreme cases this won’t be effective.</w:t>
      </w:r>
    </w:p>
    <w:p w14:paraId="7D961096" w14:textId="75765154" w:rsidR="00730A55" w:rsidRDefault="00730A55" w:rsidP="001977CE">
      <w:pPr>
        <w:pStyle w:val="ListParagraph"/>
        <w:numPr>
          <w:ilvl w:val="0"/>
          <w:numId w:val="15"/>
        </w:numPr>
        <w:jc w:val="both"/>
      </w:pPr>
      <w:r>
        <w:t>Spread only a thin layer of powder across the base of the sample holder. The disadvantage of this is that you won’t be able to accurately align the sample and may have some larger zero error shifts which could prevent you from accurately modelling your lattice parameters as a function of temperature. You could consider using a parallel beam setup to reduce the error associated with the sample height change.</w:t>
      </w:r>
    </w:p>
    <w:p w14:paraId="7C0C29F6" w14:textId="77777777" w:rsidR="003F781F" w:rsidRDefault="003F781F" w:rsidP="003F781F">
      <w:pPr>
        <w:pStyle w:val="Heading3"/>
        <w:jc w:val="both"/>
      </w:pPr>
      <w:r>
        <w:t>Non-powder samples</w:t>
      </w:r>
    </w:p>
    <w:p w14:paraId="79B2BC92" w14:textId="77777777" w:rsidR="003F781F" w:rsidRPr="00DC33CC" w:rsidRDefault="003F781F" w:rsidP="003F781F">
      <w:pPr>
        <w:jc w:val="both"/>
      </w:pPr>
      <w:r w:rsidRPr="00DC33CC">
        <w:t>The hot stage works by an infrared bulb heating a black quartz sample holder that has a little hole in it for a thermocouple to be inserted into</w:t>
      </w:r>
      <w:r>
        <w:t xml:space="preserve"> (</w:t>
      </w:r>
      <w:r>
        <w:fldChar w:fldCharType="begin"/>
      </w:r>
      <w:r>
        <w:instrText xml:space="preserve"> REF _Ref236907132 \h </w:instrText>
      </w:r>
      <w:r>
        <w:instrText xml:space="preserve"> \* MERGEFORMAT </w:instrText>
      </w:r>
      <w:r>
        <w:fldChar w:fldCharType="separate"/>
      </w:r>
      <w:r>
        <w:t xml:space="preserve">Figure </w:t>
      </w:r>
      <w:r>
        <w:rPr>
          <w:noProof/>
        </w:rPr>
        <w:t>1</w:t>
      </w:r>
      <w:r>
        <w:fldChar w:fldCharType="end"/>
      </w:r>
      <w:r>
        <w:t>)</w:t>
      </w:r>
      <w:r w:rsidRPr="00DC33CC">
        <w:t>. The powder sample rests in a recession at the top of the sample holder.</w:t>
      </w:r>
    </w:p>
    <w:p w14:paraId="58F93721" w14:textId="5627A112" w:rsidR="003F781F" w:rsidRDefault="003F781F" w:rsidP="003F781F">
      <w:pPr>
        <w:jc w:val="both"/>
      </w:pPr>
      <w:r>
        <w:t>Only powders have been measured in the stage at the time of writing. If your sample is a thin-film coated on a subst</w:t>
      </w:r>
      <w:r w:rsidR="00AD091D">
        <w:t>r</w:t>
      </w:r>
      <w:r>
        <w:t xml:space="preserve">ate then measuring it </w:t>
      </w:r>
      <w:r w:rsidRPr="00620B4E">
        <w:rPr>
          <w:i/>
          <w:iCs/>
        </w:rPr>
        <w:t>might</w:t>
      </w:r>
      <w:r>
        <w:t xml:space="preserve"> be possible </w:t>
      </w:r>
      <w:r w:rsidRPr="00620B4E">
        <w:rPr>
          <w:i/>
          <w:iCs/>
        </w:rPr>
        <w:t>if</w:t>
      </w:r>
      <w:r>
        <w:t>:</w:t>
      </w:r>
    </w:p>
    <w:p w14:paraId="6BC4E432" w14:textId="77777777" w:rsidR="003F781F" w:rsidRDefault="003F781F" w:rsidP="001977CE">
      <w:pPr>
        <w:pStyle w:val="ListParagraph"/>
        <w:numPr>
          <w:ilvl w:val="0"/>
          <w:numId w:val="17"/>
        </w:numPr>
        <w:jc w:val="both"/>
      </w:pPr>
      <w:r>
        <w:t>The substrate can be of a material that absorbs IR radiation,</w:t>
      </w:r>
    </w:p>
    <w:p w14:paraId="7B7351FD" w14:textId="77777777" w:rsidR="003F781F" w:rsidRDefault="003F781F" w:rsidP="001977CE">
      <w:pPr>
        <w:pStyle w:val="ListParagraph"/>
        <w:numPr>
          <w:ilvl w:val="0"/>
          <w:numId w:val="17"/>
        </w:numPr>
        <w:jc w:val="both"/>
      </w:pPr>
      <w:r>
        <w:t>The substrate can be made the same size as the standard black quartz sample holder, and</w:t>
      </w:r>
    </w:p>
    <w:p w14:paraId="121D529F" w14:textId="77777777" w:rsidR="003F781F" w:rsidRDefault="003F781F" w:rsidP="001977CE">
      <w:pPr>
        <w:pStyle w:val="ListParagraph"/>
        <w:numPr>
          <w:ilvl w:val="0"/>
          <w:numId w:val="17"/>
        </w:numPr>
        <w:jc w:val="both"/>
      </w:pPr>
      <w:r>
        <w:t>A small hole can be bored in the side of the substrate to fit the thermocouple in.</w:t>
      </w:r>
    </w:p>
    <w:p w14:paraId="09F74D0C" w14:textId="452C3561" w:rsidR="003F781F" w:rsidRDefault="003F781F" w:rsidP="003F781F">
      <w:pPr>
        <w:jc w:val="both"/>
      </w:pPr>
      <w:r>
        <w:t xml:space="preserve">In the event those three conditions can be </w:t>
      </w:r>
      <w:proofErr w:type="gramStart"/>
      <w:r>
        <w:t>met</w:t>
      </w:r>
      <w:r w:rsidR="00AD091D">
        <w:t>,</w:t>
      </w:r>
      <w:proofErr w:type="gramEnd"/>
      <w:r w:rsidR="00AD091D">
        <w:t xml:space="preserve"> y</w:t>
      </w:r>
      <w:r>
        <w:t>ou’ll also need to measure a standard with known thermal expansion coefficient in similar conditions so that you can accurately determine the temperature on your custom sample holder.</w:t>
      </w:r>
    </w:p>
    <w:p w14:paraId="6F536A12" w14:textId="77777777" w:rsidR="003F781F" w:rsidRDefault="003F781F" w:rsidP="003F781F">
      <w:pPr>
        <w:jc w:val="both"/>
      </w:pPr>
      <w:r>
        <w:t>similarly, if the sample is a bulk material, then it needs to be made to fit in the standard sample holder or a custom sample holder will need to be made.</w:t>
      </w:r>
    </w:p>
    <w:p w14:paraId="6E1934E4" w14:textId="77777777" w:rsidR="003F781F" w:rsidRDefault="003F781F" w:rsidP="003F781F">
      <w:pPr>
        <w:jc w:val="both"/>
      </w:pPr>
      <w:r>
        <w:t xml:space="preserve">You might also enquire if Rigaku offer any existing solutions by contacting their sales team through their website. </w:t>
      </w:r>
    </w:p>
    <w:p w14:paraId="580EEE83" w14:textId="77777777" w:rsidR="003F781F" w:rsidRDefault="003F781F" w:rsidP="003F781F">
      <w:pPr>
        <w:jc w:val="both"/>
      </w:pPr>
      <w:r w:rsidRPr="00DC33CC">
        <w:rPr>
          <w:u w:val="single"/>
        </w:rPr>
        <w:t xml:space="preserve">I am not going to </w:t>
      </w:r>
      <w:r>
        <w:rPr>
          <w:u w:val="single"/>
        </w:rPr>
        <w:t>do</w:t>
      </w:r>
      <w:r w:rsidRPr="00DC33CC">
        <w:rPr>
          <w:u w:val="single"/>
        </w:rPr>
        <w:t xml:space="preserve"> any of these steps for you.</w:t>
      </w:r>
      <w:r>
        <w:t xml:space="preserve"> If you come to me with a viable option then I’ll help you from there on.</w:t>
      </w:r>
    </w:p>
    <w:p w14:paraId="038C7BCF" w14:textId="77777777" w:rsidR="003F781F" w:rsidRDefault="003F781F" w:rsidP="003F781F">
      <w:pPr>
        <w:jc w:val="both"/>
      </w:pPr>
    </w:p>
    <w:p w14:paraId="16EB78C9" w14:textId="74198373" w:rsidR="000844D2" w:rsidRDefault="000844D2" w:rsidP="000844D2">
      <w:pPr>
        <w:pStyle w:val="Heading2"/>
      </w:pPr>
      <w:bookmarkStart w:id="4" w:name="_Ref236925805"/>
      <w:r>
        <w:t>Sample height error</w:t>
      </w:r>
      <w:bookmarkEnd w:id="4"/>
    </w:p>
    <w:p w14:paraId="57DDC54B" w14:textId="1CD57143" w:rsidR="00B311C8" w:rsidRDefault="000844D2" w:rsidP="000844D2">
      <w:pPr>
        <w:jc w:val="both"/>
      </w:pPr>
      <w:r>
        <w:t>Thermal expansion of the sample and environment will cause the sample position to move slightly. Crucially, vertical motion will affect the position of the peaks due to a sample height error</w:t>
      </w:r>
      <w:r w:rsidR="003F781F">
        <w:t xml:space="preserve">, similar to a </w:t>
      </w:r>
      <w:proofErr w:type="gramStart"/>
      <w:r w:rsidR="003F781F">
        <w:t>zero shift</w:t>
      </w:r>
      <w:proofErr w:type="gramEnd"/>
      <w:r w:rsidR="003F781F">
        <w:t xml:space="preserve"> error of the entire pattern left or right</w:t>
      </w:r>
      <w:r>
        <w:t xml:space="preserve">. This error can be minimised by aligning the sample at each temperature that is being measured. </w:t>
      </w:r>
    </w:p>
    <w:p w14:paraId="22D82A90" w14:textId="61EE015F" w:rsidR="00B311C8" w:rsidRDefault="000844D2" w:rsidP="000844D2">
      <w:pPr>
        <w:jc w:val="both"/>
      </w:pPr>
      <w:r>
        <w:t xml:space="preserve">The alignment step assumes that the sample is sitting at the same height or higher than the sample holder, which is generally true when pressed level with the sample holder. If it is sitting lower, you will align to </w:t>
      </w:r>
      <w:r w:rsidR="00AD091D">
        <w:t xml:space="preserve">the sample </w:t>
      </w:r>
      <w:r>
        <w:t>holder instead, which will generally produce a</w:t>
      </w:r>
      <w:r>
        <w:t>n almost</w:t>
      </w:r>
      <w:r>
        <w:t xml:space="preserve"> systematic error in the sample height: a constant zero shift error across all measured patterns</w:t>
      </w:r>
      <w:r w:rsidR="00B311C8">
        <w:t xml:space="preserve">. </w:t>
      </w:r>
      <w:proofErr w:type="gramStart"/>
      <w:r w:rsidR="00B311C8">
        <w:t>However</w:t>
      </w:r>
      <w:proofErr w:type="gramEnd"/>
      <w:r w:rsidR="00B311C8">
        <w:t xml:space="preserve"> if the sample’s thermal expansion is different from the sample holder the error will veer off systematic.</w:t>
      </w:r>
    </w:p>
    <w:p w14:paraId="4AC174B9" w14:textId="63983422" w:rsidR="000844D2" w:rsidRDefault="000844D2" w:rsidP="000844D2">
      <w:pPr>
        <w:jc w:val="both"/>
      </w:pPr>
      <w:r>
        <w:t>If you do not adjust the sample height at all</w:t>
      </w:r>
      <w:r w:rsidR="00B311C8">
        <w:t xml:space="preserve"> across a temperature range </w:t>
      </w:r>
      <w:r>
        <w:t xml:space="preserve">then you will introduce a </w:t>
      </w:r>
      <w:r w:rsidR="00B311C8">
        <w:t xml:space="preserve">height </w:t>
      </w:r>
      <w:r>
        <w:t>error</w:t>
      </w:r>
      <w:r w:rsidR="00B311C8">
        <w:t xml:space="preserve"> that’s an unknown function of temperature,</w:t>
      </w:r>
      <w:r>
        <w:t xml:space="preserve"> and the zero shift will differ across each collected pattern. This error is refinable but will correlate to your refined lattice parameters. </w:t>
      </w:r>
    </w:p>
    <w:p w14:paraId="5220AE09" w14:textId="604E45EF" w:rsidR="000844D2" w:rsidRPr="000844D2" w:rsidRDefault="000844D2" w:rsidP="000844D2">
      <w:r>
        <w:t xml:space="preserve">One option to </w:t>
      </w:r>
      <w:r w:rsidR="00B311C8">
        <w:t xml:space="preserve">avoid sample height error </w:t>
      </w:r>
      <w:r>
        <w:t xml:space="preserve">is </w:t>
      </w:r>
      <w:r w:rsidR="00B311C8">
        <w:t>to use a</w:t>
      </w:r>
      <w:r>
        <w:t xml:space="preserve"> parallel beam setup</w:t>
      </w:r>
      <w:r w:rsidR="00B311C8">
        <w:t>, which</w:t>
      </w:r>
      <w:r>
        <w:t xml:space="preserve"> removes the height error from consideration, although alignment may still be recommended since the beam isn’t perfectly parallel.</w:t>
      </w:r>
      <w:r w:rsidR="00B311C8">
        <w:t xml:space="preserve"> The downside of this is a sacrifice of intensity and resolution. </w:t>
      </w:r>
    </w:p>
    <w:p w14:paraId="0107333F" w14:textId="77777777" w:rsidR="00730A55" w:rsidRDefault="00730A55" w:rsidP="00D96C57">
      <w:pPr>
        <w:pStyle w:val="Heading2"/>
        <w:jc w:val="both"/>
      </w:pPr>
      <w:r w:rsidRPr="00E679FF">
        <w:t>Measurement</w:t>
      </w:r>
      <w:r>
        <w:t xml:space="preserve"> conditions</w:t>
      </w:r>
    </w:p>
    <w:p w14:paraId="0C45A8F8" w14:textId="3CA27698" w:rsidR="00730A55" w:rsidRPr="00730A55" w:rsidRDefault="00730A55" w:rsidP="00D96C57">
      <w:pPr>
        <w:jc w:val="both"/>
      </w:pPr>
      <w:r>
        <w:t xml:space="preserve">The sample surface (which is measured by the X-rays) </w:t>
      </w:r>
      <w:r w:rsidR="00B311C8">
        <w:t xml:space="preserve">is </w:t>
      </w:r>
      <w:r>
        <w:t xml:space="preserve">open </w:t>
      </w:r>
      <w:r w:rsidR="00B311C8">
        <w:t xml:space="preserve">fully </w:t>
      </w:r>
      <w:r>
        <w:t xml:space="preserve">to </w:t>
      </w:r>
      <w:r w:rsidR="00B311C8">
        <w:t>whatever</w:t>
      </w:r>
      <w:r>
        <w:t xml:space="preserve"> environment </w:t>
      </w:r>
      <w:r w:rsidR="00B311C8">
        <w:t xml:space="preserve">is </w:t>
      </w:r>
      <w:r>
        <w:t>inside the sample chamber</w:t>
      </w:r>
      <w:r w:rsidR="00B311C8">
        <w:t xml:space="preserve">. This </w:t>
      </w:r>
      <w:r>
        <w:t xml:space="preserve">can be open or sealed </w:t>
      </w:r>
      <w:r w:rsidR="00B311C8">
        <w:t>and</w:t>
      </w:r>
      <w:r>
        <w:t xml:space="preserve"> with or without a gas flow. The sample is heated from below as previously discussed.</w:t>
      </w:r>
    </w:p>
    <w:p w14:paraId="676FE498" w14:textId="77777777" w:rsidR="00730A55" w:rsidRPr="0057075A" w:rsidRDefault="00730A55" w:rsidP="003F781F">
      <w:pPr>
        <w:pStyle w:val="Heading3"/>
      </w:pPr>
      <w:bookmarkStart w:id="5" w:name="_Ref236910371"/>
      <w:r>
        <w:t>Available environments:</w:t>
      </w:r>
      <w:bookmarkEnd w:id="5"/>
      <w:r>
        <w:t xml:space="preserve"> </w:t>
      </w:r>
    </w:p>
    <w:p w14:paraId="4AA190E5" w14:textId="234D303F" w:rsidR="00730A55" w:rsidRDefault="00730A55" w:rsidP="001977CE">
      <w:pPr>
        <w:pStyle w:val="ListParagraph"/>
        <w:numPr>
          <w:ilvl w:val="0"/>
          <w:numId w:val="18"/>
        </w:numPr>
        <w:jc w:val="both"/>
      </w:pPr>
      <w:r>
        <w:t>Open to air</w:t>
      </w:r>
      <w:r w:rsidR="00B311C8">
        <w:t xml:space="preserve"> (via an open 1/8” pipe).</w:t>
      </w:r>
    </w:p>
    <w:p w14:paraId="3340721D" w14:textId="77777777" w:rsidR="00730A55" w:rsidRDefault="00730A55" w:rsidP="001977CE">
      <w:pPr>
        <w:pStyle w:val="ListParagraph"/>
        <w:numPr>
          <w:ilvl w:val="0"/>
          <w:numId w:val="18"/>
        </w:numPr>
        <w:jc w:val="both"/>
      </w:pPr>
      <w:r>
        <w:t>Nitrogen flow (slow flow, max 200ml/min)</w:t>
      </w:r>
    </w:p>
    <w:p w14:paraId="4A66A2F8" w14:textId="413993C5" w:rsidR="00730A55" w:rsidRDefault="00730A55" w:rsidP="001977CE">
      <w:pPr>
        <w:pStyle w:val="ListParagraph"/>
        <w:numPr>
          <w:ilvl w:val="0"/>
          <w:numId w:val="18"/>
        </w:numPr>
        <w:jc w:val="both"/>
      </w:pPr>
      <w:r>
        <w:t>Sealed under air</w:t>
      </w:r>
      <w:r w:rsidR="00FB41FE">
        <w:t xml:space="preserve">, </w:t>
      </w:r>
      <w:r>
        <w:t>nitrogen</w:t>
      </w:r>
      <w:r w:rsidR="00FB41FE">
        <w:t xml:space="preserve"> or the loading gas</w:t>
      </w:r>
      <w:r>
        <w:t>, with an overpressure release at 1.03bar.</w:t>
      </w:r>
      <w:r w:rsidR="00AD091D">
        <w:t>The</w:t>
      </w:r>
      <w:r>
        <w:t xml:space="preserve"> chamber will likely outgas on heating then form an under-pressure on cooling.</w:t>
      </w:r>
    </w:p>
    <w:p w14:paraId="5E86D52A" w14:textId="77777777" w:rsidR="00730A55" w:rsidRPr="00235892" w:rsidRDefault="00730A55" w:rsidP="001977CE">
      <w:pPr>
        <w:pStyle w:val="ListParagraph"/>
        <w:numPr>
          <w:ilvl w:val="0"/>
          <w:numId w:val="18"/>
        </w:numPr>
        <w:jc w:val="both"/>
        <w:rPr>
          <w:i/>
          <w:iCs/>
        </w:rPr>
      </w:pPr>
      <w:r>
        <w:t>*</w:t>
      </w:r>
      <w:r w:rsidRPr="00235892">
        <w:t>Under static or dynamic vacuum (~ 10⁻² mbar)</w:t>
      </w:r>
      <w:r>
        <w:t xml:space="preserve">.* </w:t>
      </w:r>
      <w:r w:rsidRPr="00235892">
        <w:rPr>
          <w:i/>
          <w:iCs/>
        </w:rPr>
        <w:t>This option is listed in parts of Rigaku’s datasheets for the stage but some application scientists appear unaware of it. Its safe use will need to be confirmed before first use.</w:t>
      </w:r>
    </w:p>
    <w:p w14:paraId="75AC9AA0" w14:textId="58E6CDAC" w:rsidR="00730A55" w:rsidRDefault="00730A55" w:rsidP="00D96C57">
      <w:pPr>
        <w:jc w:val="both"/>
      </w:pPr>
      <w:r>
        <w:t>Other gases are compatible with the sample chamber, including reactive gases</w:t>
      </w:r>
      <w:r w:rsidR="00AD091D">
        <w:t>,</w:t>
      </w:r>
      <w:r>
        <w:t xml:space="preserve"> but are not supplied in the room. If you wish to perform an experiment under a different gas flow you can enquire but crucially </w:t>
      </w:r>
      <w:r w:rsidRPr="00235892">
        <w:rPr>
          <w:b/>
          <w:bCs/>
        </w:rPr>
        <w:t>there is no extraction in the room</w:t>
      </w:r>
      <w:r>
        <w:rPr>
          <w:b/>
          <w:bCs/>
        </w:rPr>
        <w:t xml:space="preserve"> </w:t>
      </w:r>
      <w:r>
        <w:t xml:space="preserve">so any hazardous gases would need a rigorous plan to handle the exit gas. This would be for you to explore, then bring to me once your control measures have been confirmed as feasible by the safety </w:t>
      </w:r>
      <w:r w:rsidR="00FB41FE">
        <w:t>team</w:t>
      </w:r>
      <w:r>
        <w:t>: I’m not going to look into it for you.</w:t>
      </w:r>
    </w:p>
    <w:p w14:paraId="79B4DB51" w14:textId="31520956" w:rsidR="00730A55" w:rsidRDefault="00025139" w:rsidP="00D96C57">
      <w:pPr>
        <w:pStyle w:val="Heading3"/>
        <w:jc w:val="both"/>
      </w:pPr>
      <w:bookmarkStart w:id="6" w:name="_Ref236910920"/>
      <w:r>
        <w:t>Temperature</w:t>
      </w:r>
      <w:r w:rsidR="00730A55">
        <w:t xml:space="preserve"> control</w:t>
      </w:r>
      <w:bookmarkEnd w:id="6"/>
    </w:p>
    <w:p w14:paraId="2A4EA18C" w14:textId="77777777" w:rsidR="00730A55" w:rsidRPr="0057075A" w:rsidRDefault="00730A55" w:rsidP="00D96C57">
      <w:pPr>
        <w:spacing w:after="0"/>
        <w:jc w:val="both"/>
        <w:rPr>
          <w:u w:val="single"/>
        </w:rPr>
      </w:pPr>
      <w:r w:rsidRPr="0057075A">
        <w:rPr>
          <w:u w:val="single"/>
        </w:rPr>
        <w:t>Temperature range</w:t>
      </w:r>
    </w:p>
    <w:p w14:paraId="259839B9" w14:textId="77777777" w:rsidR="00730A55" w:rsidRDefault="00730A55" w:rsidP="00D96C57">
      <w:pPr>
        <w:jc w:val="both"/>
      </w:pPr>
      <w:r>
        <w:t>between room temperature and 950</w:t>
      </w:r>
      <w:r>
        <w:rPr>
          <w:rFonts w:cstheme="minorHAnsi"/>
        </w:rPr>
        <w:t>°</w:t>
      </w:r>
      <w:r>
        <w:t>C (notionally 1000</w:t>
      </w:r>
      <w:r>
        <w:rPr>
          <w:rFonts w:cstheme="minorHAnsi"/>
        </w:rPr>
        <w:t>°</w:t>
      </w:r>
      <w:r>
        <w:t>C but higher risk of not stabilising and higher risk of degrading the stage).</w:t>
      </w:r>
    </w:p>
    <w:p w14:paraId="5BEB3B15" w14:textId="77777777" w:rsidR="00730A55" w:rsidRDefault="00730A55" w:rsidP="00D96C57">
      <w:pPr>
        <w:spacing w:after="0"/>
        <w:jc w:val="both"/>
        <w:rPr>
          <w:u w:val="single"/>
        </w:rPr>
      </w:pPr>
      <w:r w:rsidRPr="0057075A">
        <w:rPr>
          <w:u w:val="single"/>
        </w:rPr>
        <w:t>Ramp rate</w:t>
      </w:r>
    </w:p>
    <w:p w14:paraId="6A467C67" w14:textId="07B23378" w:rsidR="00730A55" w:rsidRDefault="00730A55" w:rsidP="00D96C57">
      <w:pPr>
        <w:jc w:val="both"/>
      </w:pPr>
      <w:r w:rsidRPr="00976D69">
        <w:t>between 1 and 300</w:t>
      </w:r>
      <w:r>
        <w:t xml:space="preserve"> </w:t>
      </w:r>
      <w:r>
        <w:rPr>
          <w:rFonts w:cstheme="minorHAnsi"/>
        </w:rPr>
        <w:t>°</w:t>
      </w:r>
      <w:r w:rsidRPr="00976D69">
        <w:t>C per minute</w:t>
      </w:r>
      <w:r>
        <w:t>, up and down (</w:t>
      </w:r>
      <w:r w:rsidR="000A5153">
        <w:t>max</w:t>
      </w:r>
      <w:r w:rsidR="00AD091D">
        <w:t xml:space="preserve"> rate of 300 may not be achievable when heating to the highest temperature or cooling back down to room temperature</w:t>
      </w:r>
      <w:r>
        <w:t>).</w:t>
      </w:r>
    </w:p>
    <w:p w14:paraId="4D5350CE" w14:textId="2308E65C" w:rsidR="000A5153" w:rsidRDefault="000A5153" w:rsidP="000A5153">
      <w:pPr>
        <w:spacing w:after="0"/>
        <w:jc w:val="both"/>
        <w:rPr>
          <w:u w:val="single"/>
        </w:rPr>
      </w:pPr>
      <w:r>
        <w:rPr>
          <w:u w:val="single"/>
        </w:rPr>
        <w:t>Dwell times</w:t>
      </w:r>
    </w:p>
    <w:p w14:paraId="104FC681" w14:textId="6A2FBFA1" w:rsidR="000A5153" w:rsidRDefault="000A5153" w:rsidP="000A5153">
      <w:pPr>
        <w:jc w:val="both"/>
      </w:pPr>
      <w:r>
        <w:t>Any dwell time can be included</w:t>
      </w:r>
      <w:r w:rsidR="007B46C8">
        <w:t xml:space="preserve"> to stabilise the temperature and/or anneal the sample</w:t>
      </w:r>
      <w:r>
        <w:t>.</w:t>
      </w:r>
    </w:p>
    <w:p w14:paraId="26B756FD" w14:textId="77777777" w:rsidR="00DA702D" w:rsidRDefault="00DA702D" w:rsidP="00DA702D">
      <w:pPr>
        <w:keepNext/>
        <w:spacing w:after="0"/>
        <w:jc w:val="both"/>
        <w:rPr>
          <w:u w:val="single"/>
        </w:rPr>
      </w:pPr>
      <w:r w:rsidRPr="0057075A">
        <w:rPr>
          <w:u w:val="single"/>
        </w:rPr>
        <w:t>Logging</w:t>
      </w:r>
    </w:p>
    <w:p w14:paraId="6290F05D" w14:textId="6324EF40" w:rsidR="00DA702D" w:rsidRDefault="00DA702D" w:rsidP="00DA702D">
      <w:pPr>
        <w:keepNext/>
        <w:jc w:val="both"/>
      </w:pPr>
      <w:r>
        <w:t>A log file can record the temperature of the stage as a function of time alongside measurement</w:t>
      </w:r>
      <w:r>
        <w:t>s</w:t>
      </w:r>
      <w:r>
        <w:t>.</w:t>
      </w:r>
      <w:r>
        <w:t xml:space="preserve"> The measurement sequence can be saved in your own folder for future reference.</w:t>
      </w:r>
    </w:p>
    <w:p w14:paraId="5E54BEB0" w14:textId="2E54BD66" w:rsidR="000A5153" w:rsidRDefault="000A5153" w:rsidP="00D96C57">
      <w:pPr>
        <w:jc w:val="both"/>
      </w:pPr>
    </w:p>
    <w:p w14:paraId="2D1F6B36" w14:textId="4630DE60" w:rsidR="00730A55" w:rsidRPr="00730A55" w:rsidRDefault="00025139" w:rsidP="000A5153">
      <w:pPr>
        <w:pStyle w:val="Heading2"/>
      </w:pPr>
      <w:r>
        <w:t>Data collection strategy</w:t>
      </w:r>
    </w:p>
    <w:p w14:paraId="218CF6B3" w14:textId="352AE86E" w:rsidR="00730A55" w:rsidRDefault="00730A55" w:rsidP="00D96C57">
      <w:pPr>
        <w:jc w:val="both"/>
      </w:pPr>
      <w:r>
        <w:t xml:space="preserve">The stage can be programmed to </w:t>
      </w:r>
      <w:r w:rsidR="007B46C8">
        <w:t>heat, align</w:t>
      </w:r>
      <w:r w:rsidR="00AD091D">
        <w:t>,</w:t>
      </w:r>
      <w:r w:rsidR="007B46C8">
        <w:t xml:space="preserve"> stabilise</w:t>
      </w:r>
      <w:r w:rsidR="00AD091D">
        <w:t>, and measure</w:t>
      </w:r>
      <w:r w:rsidR="007B46C8">
        <w:t xml:space="preserve"> in most desired sequences</w:t>
      </w:r>
      <w:r w:rsidRPr="00976D69">
        <w:t>.</w:t>
      </w:r>
      <w:r>
        <w:t xml:space="preserve"> The most common data collection strategy is to ramp to a target temperature, dwell for the temperature to stabilise (either idle or taking consecutive quick measurements while it stabilises),</w:t>
      </w:r>
      <w:r w:rsidR="007B46C8">
        <w:t xml:space="preserve"> run a quick alignment of the sample height,</w:t>
      </w:r>
      <w:r>
        <w:t xml:space="preserve"> then measure a pattern before changing to the next temperature and repeating. </w:t>
      </w:r>
      <w:r w:rsidRPr="00856610">
        <w:t xml:space="preserve">You can </w:t>
      </w:r>
      <w:r>
        <w:t xml:space="preserve">alternatively </w:t>
      </w:r>
      <w:r w:rsidRPr="00856610">
        <w:t>measure</w:t>
      </w:r>
      <w:r>
        <w:t xml:space="preserve"> quick patterns continuously </w:t>
      </w:r>
      <w:r w:rsidRPr="00856610">
        <w:t xml:space="preserve">while sweeping the temperature but </w:t>
      </w:r>
      <w:r>
        <w:t xml:space="preserve">data collection times aren’t usually fast enough for decent </w:t>
      </w:r>
      <w:r w:rsidR="00025139">
        <w:t>temperature/</w:t>
      </w:r>
      <w:r>
        <w:t xml:space="preserve">temporal resolution (unless opting for a low-resolution mode, </w:t>
      </w:r>
      <w:proofErr w:type="spellStart"/>
      <w:r w:rsidR="007B46C8">
        <w:t>d,e</w:t>
      </w:r>
      <w:proofErr w:type="spellEnd"/>
      <w:r w:rsidR="007B46C8">
        <w:t xml:space="preserve"> in </w:t>
      </w:r>
      <w:r>
        <w:t xml:space="preserve">see </w:t>
      </w:r>
      <w:r w:rsidR="007B46C8">
        <w:t xml:space="preserve">section </w:t>
      </w:r>
      <w:r w:rsidR="007B46C8">
        <w:fldChar w:fldCharType="begin"/>
      </w:r>
      <w:r w:rsidR="007B46C8">
        <w:instrText xml:space="preserve"> REF _Ref236925357 \w \h </w:instrText>
      </w:r>
      <w:r w:rsidR="007B46C8">
        <w:fldChar w:fldCharType="separate"/>
      </w:r>
      <w:r w:rsidR="007B46C8">
        <w:t>1.5</w:t>
      </w:r>
      <w:r w:rsidR="007B46C8">
        <w:fldChar w:fldCharType="end"/>
      </w:r>
      <w:r w:rsidR="007B46C8">
        <w:t xml:space="preserve"> below</w:t>
      </w:r>
      <w:r>
        <w:t>).</w:t>
      </w:r>
    </w:p>
    <w:p w14:paraId="37E105B2" w14:textId="77777777" w:rsidR="00730A55" w:rsidRPr="00235892" w:rsidRDefault="00730A55" w:rsidP="00D96C57">
      <w:pPr>
        <w:jc w:val="both"/>
      </w:pPr>
    </w:p>
    <w:p w14:paraId="4EA4613E" w14:textId="77777777" w:rsidR="00730A55" w:rsidRDefault="00730A55" w:rsidP="00D96C57">
      <w:pPr>
        <w:pStyle w:val="Heading2"/>
        <w:jc w:val="both"/>
      </w:pPr>
      <w:bookmarkStart w:id="7" w:name="_Ref236925357"/>
      <w:r w:rsidRPr="007C61C9">
        <w:lastRenderedPageBreak/>
        <w:t>Beam setup</w:t>
      </w:r>
      <w:bookmarkEnd w:id="7"/>
    </w:p>
    <w:p w14:paraId="133370BA" w14:textId="77777777" w:rsidR="00730A55" w:rsidRPr="00856610" w:rsidRDefault="00730A55" w:rsidP="00D96C57">
      <w:pPr>
        <w:jc w:val="both"/>
      </w:pPr>
      <w:r w:rsidRPr="00856610">
        <w:t>The instrument is equipped with a Cu source, with several optics options</w:t>
      </w:r>
      <w:r>
        <w:t xml:space="preserve"> these can be approximated as follows:</w:t>
      </w:r>
      <w:r w:rsidRPr="00856610">
        <w:t xml:space="preserve"> </w:t>
      </w:r>
    </w:p>
    <w:p w14:paraId="377843F2" w14:textId="77777777" w:rsidR="00730A55" w:rsidRDefault="00730A55" w:rsidP="00B311C8">
      <w:pPr>
        <w:pStyle w:val="ListParagraph"/>
        <w:numPr>
          <w:ilvl w:val="0"/>
          <w:numId w:val="12"/>
        </w:numPr>
        <w:jc w:val="both"/>
      </w:pPr>
      <w:r>
        <w:t>Good intensity, good resolution Cu K</w:t>
      </w:r>
      <w:r w:rsidRPr="00856610">
        <w:rPr>
          <w:rFonts w:cstheme="minorHAnsi"/>
          <w:vertAlign w:val="subscript"/>
        </w:rPr>
        <w:t>α</w:t>
      </w:r>
      <w:r w:rsidRPr="00856610">
        <w:rPr>
          <w:vertAlign w:val="subscript"/>
        </w:rPr>
        <w:t>1,2</w:t>
      </w:r>
      <w:r>
        <w:t xml:space="preserve"> akin the facility’s Bruker diffractometer. </w:t>
      </w:r>
      <w:proofErr w:type="gramStart"/>
      <w:r>
        <w:t>Typically</w:t>
      </w:r>
      <w:proofErr w:type="gramEnd"/>
      <w:r>
        <w:t xml:space="preserve"> 10-30 minutes per good quality collection. The default option.</w:t>
      </w:r>
    </w:p>
    <w:p w14:paraId="1BD3737B" w14:textId="77777777" w:rsidR="00730A55" w:rsidRDefault="00730A55" w:rsidP="00B311C8">
      <w:pPr>
        <w:pStyle w:val="ListParagraph"/>
        <w:numPr>
          <w:ilvl w:val="0"/>
          <w:numId w:val="12"/>
        </w:numPr>
        <w:jc w:val="both"/>
      </w:pPr>
      <w:r>
        <w:t>Ok intensity, higher resolution Cu K</w:t>
      </w:r>
      <w:r w:rsidRPr="00856610">
        <w:rPr>
          <w:rFonts w:cstheme="minorHAnsi"/>
          <w:vertAlign w:val="subscript"/>
        </w:rPr>
        <w:t>α</w:t>
      </w:r>
      <w:r w:rsidRPr="00856610">
        <w:rPr>
          <w:vertAlign w:val="subscript"/>
        </w:rPr>
        <w:t>1</w:t>
      </w:r>
      <w:r>
        <w:t xml:space="preserve"> akin the facility’s Empyrean. </w:t>
      </w:r>
      <w:proofErr w:type="gramStart"/>
      <w:r>
        <w:t>Typically</w:t>
      </w:r>
      <w:proofErr w:type="gramEnd"/>
      <w:r>
        <w:t xml:space="preserve"> 40-120 minutes per good quality collection.</w:t>
      </w:r>
    </w:p>
    <w:p w14:paraId="1A0203FC" w14:textId="361568C4" w:rsidR="00730A55" w:rsidRDefault="00730A55" w:rsidP="00B311C8">
      <w:pPr>
        <w:pStyle w:val="ListParagraph"/>
        <w:numPr>
          <w:ilvl w:val="0"/>
          <w:numId w:val="12"/>
        </w:numPr>
        <w:jc w:val="both"/>
      </w:pPr>
      <w:r>
        <w:t>Ok intensity, Ok resolution Cu K</w:t>
      </w:r>
      <w:r w:rsidRPr="00856610">
        <w:rPr>
          <w:rFonts w:cstheme="minorHAnsi"/>
          <w:vertAlign w:val="subscript"/>
        </w:rPr>
        <w:t>α</w:t>
      </w:r>
      <w:r w:rsidRPr="00856610">
        <w:rPr>
          <w:vertAlign w:val="subscript"/>
        </w:rPr>
        <w:t>1,2</w:t>
      </w:r>
      <w:r>
        <w:t xml:space="preserve"> parallel beam. </w:t>
      </w:r>
      <w:proofErr w:type="gramStart"/>
      <w:r>
        <w:t>Typically</w:t>
      </w:r>
      <w:proofErr w:type="gramEnd"/>
      <w:r>
        <w:t xml:space="preserve"> 30-60 minutes per good quality collection. Advantages of the parallel beam include a low sensitivity to sample height alignment changes and ability to collect in grazing incidence.</w:t>
      </w:r>
    </w:p>
    <w:p w14:paraId="5A5FAD44" w14:textId="55340E71" w:rsidR="00730A55" w:rsidRDefault="00730A55" w:rsidP="00B311C8">
      <w:pPr>
        <w:pStyle w:val="ListParagraph"/>
        <w:numPr>
          <w:ilvl w:val="0"/>
          <w:numId w:val="12"/>
        </w:numPr>
        <w:jc w:val="both"/>
      </w:pPr>
      <w:r>
        <w:t xml:space="preserve">Rapid data collection, Low resolution. </w:t>
      </w:r>
      <w:proofErr w:type="gramStart"/>
      <w:r>
        <w:t>Typically</w:t>
      </w:r>
      <w:proofErr w:type="gramEnd"/>
      <w:r>
        <w:t xml:space="preserve"> 30-600 seconds per decent intensity data collection. The instrument</w:t>
      </w:r>
      <w:r w:rsidR="00616991">
        <w:t xml:space="preserve"> can be </w:t>
      </w:r>
      <w:r>
        <w:t xml:space="preserve">configured with a parallel or pseudo-point beam and the detector </w:t>
      </w:r>
      <w:r w:rsidR="00616991">
        <w:t xml:space="preserve">can be </w:t>
      </w:r>
      <w:r>
        <w:t>moved close</w:t>
      </w:r>
      <w:r w:rsidR="00616991">
        <w:t>r</w:t>
      </w:r>
      <w:r>
        <w:t xml:space="preserve"> to the sample to decrease collection time at the sacrifice of peak width resolution.</w:t>
      </w:r>
    </w:p>
    <w:p w14:paraId="2386F7ED" w14:textId="77DFC86E" w:rsidR="00730A55" w:rsidRDefault="00730A55" w:rsidP="00B311C8">
      <w:pPr>
        <w:pStyle w:val="ListParagraph"/>
        <w:numPr>
          <w:ilvl w:val="0"/>
          <w:numId w:val="12"/>
        </w:numPr>
        <w:jc w:val="both"/>
      </w:pPr>
      <w:r>
        <w:t>Fastest data collection, low resolution, limited 34</w:t>
      </w:r>
      <w:r>
        <w:rPr>
          <w:rFonts w:cstheme="minorHAnsi"/>
        </w:rPr>
        <w:t>°</w:t>
      </w:r>
      <w:r>
        <w:t xml:space="preserve"> 2</w:t>
      </w:r>
      <w:r>
        <w:rPr>
          <w:rFonts w:cstheme="minorHAnsi"/>
        </w:rPr>
        <w:t>θ</w:t>
      </w:r>
      <w:r>
        <w:t xml:space="preserve"> angular range. 10-60 seconds per measurement. Instrument configured with a pseudo-point beam and the detector moved close to the sample and kept in a fixed position.</w:t>
      </w:r>
      <w:r w:rsidR="00616991">
        <w:t xml:space="preserve"> As above but with limited angular coverage.</w:t>
      </w:r>
    </w:p>
    <w:p w14:paraId="0BE1F9FF" w14:textId="77777777" w:rsidR="00730A55" w:rsidRPr="0069260C" w:rsidRDefault="00730A55" w:rsidP="00D96C57">
      <w:pPr>
        <w:ind w:left="360"/>
        <w:jc w:val="both"/>
      </w:pPr>
      <w:r w:rsidRPr="0069260C">
        <w:t xml:space="preserve">If using a point beam and close detector setup it is </w:t>
      </w:r>
      <w:r w:rsidRPr="0057075A">
        <w:rPr>
          <w:b/>
          <w:bCs/>
        </w:rPr>
        <w:t>very important</w:t>
      </w:r>
      <w:r w:rsidRPr="0069260C">
        <w:t xml:space="preserve"> that the powder sample is </w:t>
      </w:r>
      <w:r>
        <w:t>extremely</w:t>
      </w:r>
      <w:r w:rsidRPr="0069260C">
        <w:t xml:space="preserve"> well ground (grind it thoroughly for 20 minutes). If any large grains are in the point beam the peak intensities will be meaningless.</w:t>
      </w:r>
    </w:p>
    <w:p w14:paraId="7A3A7C77" w14:textId="5FA1D2A1" w:rsidR="00730A55" w:rsidRDefault="00730A55" w:rsidP="00D96C57">
      <w:pPr>
        <w:jc w:val="both"/>
      </w:pPr>
      <w:r>
        <w:t>These setups are physical configuration changes, you cannot change between them during the data collection procedure without cooling down and removing the heating stage.</w:t>
      </w:r>
      <w:r>
        <w:br w:type="page"/>
      </w:r>
    </w:p>
    <w:p w14:paraId="30C5D48C" w14:textId="7B7CD4DA" w:rsidR="00730A55" w:rsidRDefault="00730A55" w:rsidP="00D96C57">
      <w:pPr>
        <w:pStyle w:val="Heading1"/>
        <w:jc w:val="both"/>
      </w:pPr>
      <w:r>
        <w:lastRenderedPageBreak/>
        <w:t>Appl</w:t>
      </w:r>
      <w:r w:rsidR="00A93CAD">
        <w:t>y</w:t>
      </w:r>
      <w:r>
        <w:t>i</w:t>
      </w:r>
      <w:r w:rsidR="00616991">
        <w:t xml:space="preserve">ng </w:t>
      </w:r>
      <w:r w:rsidR="00372427">
        <w:t xml:space="preserve">for </w:t>
      </w:r>
      <w:r w:rsidR="00616991">
        <w:t>an experiment</w:t>
      </w:r>
    </w:p>
    <w:p w14:paraId="0724A34C" w14:textId="77777777" w:rsidR="00616991" w:rsidRDefault="00730A55" w:rsidP="00D96C57">
      <w:pPr>
        <w:jc w:val="both"/>
      </w:pPr>
      <w:r>
        <w:t>When a user has read and understood the information in section 1</w:t>
      </w:r>
      <w:r w:rsidR="00616991">
        <w:t xml:space="preserve"> and wishes to conduct an experiment using the variable temperature stage</w:t>
      </w:r>
      <w:r w:rsidR="0087436C">
        <w:t xml:space="preserve">, </w:t>
      </w:r>
      <w:r w:rsidR="00616991">
        <w:t xml:space="preserve">they should </w:t>
      </w:r>
      <w:r w:rsidR="0087436C">
        <w:t>fill in and return section</w:t>
      </w:r>
      <w:r w:rsidR="00616991">
        <w:t>s 2 and 3</w:t>
      </w:r>
      <w:r w:rsidR="0087436C">
        <w:t xml:space="preserve"> to Simon Cassidy. </w:t>
      </w:r>
      <w:r w:rsidR="00616991">
        <w:t xml:space="preserve">Sections 2 and 3 also need to be checked and signed off by your academic supervisor or any member of your group that is allowed to sign off risk assessments </w:t>
      </w:r>
      <w:r w:rsidR="00616991">
        <w:t>(an email acknowledging that what you’ve entered is accurate is fine)</w:t>
      </w:r>
      <w:r w:rsidR="00616991">
        <w:t xml:space="preserve">. </w:t>
      </w:r>
    </w:p>
    <w:p w14:paraId="6E4711A1" w14:textId="7EFEB0F8" w:rsidR="0087436C" w:rsidRDefault="00616991" w:rsidP="00D96C57">
      <w:pPr>
        <w:jc w:val="both"/>
      </w:pPr>
      <w:r w:rsidRPr="00616991">
        <w:t xml:space="preserve">Retain an electronic copy for yourself to save time if you </w:t>
      </w:r>
      <w:r>
        <w:t xml:space="preserve">wish to </w:t>
      </w:r>
      <w:r w:rsidRPr="00616991">
        <w:t>repeat</w:t>
      </w:r>
      <w:r>
        <w:t xml:space="preserve"> </w:t>
      </w:r>
      <w:r w:rsidRPr="00616991">
        <w:t>a</w:t>
      </w:r>
      <w:r>
        <w:t>n</w:t>
      </w:r>
      <w:r w:rsidRPr="00616991">
        <w:t xml:space="preserve"> experiment and you have already done this.</w:t>
      </w:r>
      <w:r>
        <w:t xml:space="preserve"> There is no need to repeat the sign</w:t>
      </w:r>
      <w:r w:rsidR="00A93CAD">
        <w:t>-</w:t>
      </w:r>
      <w:r>
        <w:t>off steps if the chemistry and conditions are unchanged</w:t>
      </w:r>
      <w:r w:rsidR="00762BB5">
        <w:t>.</w:t>
      </w:r>
    </w:p>
    <w:p w14:paraId="56AD7A06" w14:textId="77777777" w:rsidR="0087436C" w:rsidRPr="0087436C" w:rsidRDefault="0087436C" w:rsidP="00D96C57">
      <w:pPr>
        <w:jc w:val="both"/>
        <w:rPr>
          <w:b/>
          <w:bCs/>
          <w:u w:val="single"/>
        </w:rPr>
      </w:pPr>
      <w:r w:rsidRPr="0087436C">
        <w:rPr>
          <w:b/>
          <w:bCs/>
          <w:u w:val="single"/>
        </w:rPr>
        <w:t>Your name and research group</w:t>
      </w:r>
    </w:p>
    <w:p w14:paraId="2DFB6269" w14:textId="77777777" w:rsidR="00B311C8" w:rsidRDefault="00B311C8" w:rsidP="00D96C57">
      <w:pPr>
        <w:jc w:val="both"/>
      </w:pPr>
    </w:p>
    <w:p w14:paraId="6776E126" w14:textId="1DB09DE4" w:rsidR="002F5163" w:rsidRDefault="002F5163" w:rsidP="00D96C57">
      <w:pPr>
        <w:jc w:val="both"/>
      </w:pPr>
      <w:r w:rsidRPr="00015A10">
        <w:rPr>
          <w:b/>
          <w:bCs/>
          <w:u w:val="single"/>
        </w:rPr>
        <w:t>Sample composition</w:t>
      </w:r>
      <w:r w:rsidR="00015A10" w:rsidRPr="00015A10">
        <w:rPr>
          <w:b/>
          <w:bCs/>
        </w:rPr>
        <w:t xml:space="preserve"> </w:t>
      </w:r>
      <w:r>
        <w:t>include chemical composition</w:t>
      </w:r>
      <w:r w:rsidR="00991EC7">
        <w:t>(s)</w:t>
      </w:r>
      <w:r>
        <w:t xml:space="preserve"> </w:t>
      </w:r>
      <w:r w:rsidRPr="002F5163">
        <w:rPr>
          <w:b/>
          <w:bCs/>
          <w:i/>
          <w:iCs/>
        </w:rPr>
        <w:t>and</w:t>
      </w:r>
      <w:r>
        <w:t xml:space="preserve"> any meaningful descriptors if appropriate</w:t>
      </w:r>
    </w:p>
    <w:p w14:paraId="6F16BEB2" w14:textId="77777777" w:rsidR="00AE4DC8" w:rsidRDefault="00AE4DC8" w:rsidP="00D96C57">
      <w:pPr>
        <w:jc w:val="both"/>
      </w:pPr>
    </w:p>
    <w:p w14:paraId="5300BB4F" w14:textId="26E5EE44" w:rsidR="001977CE" w:rsidRPr="001977CE" w:rsidRDefault="001977CE" w:rsidP="001977CE">
      <w:pPr>
        <w:jc w:val="both"/>
      </w:pPr>
      <w:r>
        <w:rPr>
          <w:b/>
          <w:bCs/>
          <w:u w:val="single"/>
        </w:rPr>
        <w:t>Is the sample air sensitive?</w:t>
      </w:r>
    </w:p>
    <w:p w14:paraId="4F8F9981" w14:textId="2E056E02" w:rsidR="001977CE" w:rsidRDefault="001977CE" w:rsidP="00D96C57">
      <w:pPr>
        <w:jc w:val="both"/>
      </w:pPr>
      <w:r>
        <w:t>Yes / No (delete as appropriate)</w:t>
      </w:r>
    </w:p>
    <w:p w14:paraId="402644E1" w14:textId="68C2899D" w:rsidR="002F5163" w:rsidRDefault="002F5163" w:rsidP="00D96C57">
      <w:pPr>
        <w:jc w:val="both"/>
      </w:pPr>
      <w:r w:rsidRPr="00015A10">
        <w:rPr>
          <w:b/>
          <w:bCs/>
          <w:u w:val="single"/>
        </w:rPr>
        <w:t>Desired environment</w:t>
      </w:r>
      <w:r w:rsidR="00015A10">
        <w:t xml:space="preserve"> (see section </w:t>
      </w:r>
      <w:r w:rsidR="00015A10">
        <w:fldChar w:fldCharType="begin"/>
      </w:r>
      <w:r w:rsidR="00015A10">
        <w:instrText xml:space="preserve"> REF  _Ref236910371 \h \w </w:instrText>
      </w:r>
      <w:r w:rsidR="00D96C57">
        <w:instrText xml:space="preserve"> \* MERGEFORMAT </w:instrText>
      </w:r>
      <w:r w:rsidR="00015A10">
        <w:fldChar w:fldCharType="separate"/>
      </w:r>
      <w:r w:rsidR="00015A10">
        <w:t>1.2.1</w:t>
      </w:r>
      <w:r w:rsidR="00015A10">
        <w:fldChar w:fldCharType="end"/>
      </w:r>
      <w:r w:rsidR="00015A10">
        <w:t>)</w:t>
      </w:r>
    </w:p>
    <w:p w14:paraId="6C8EF938" w14:textId="77777777" w:rsidR="00B311C8" w:rsidRDefault="00B311C8" w:rsidP="00D96C57">
      <w:pPr>
        <w:jc w:val="both"/>
      </w:pPr>
    </w:p>
    <w:p w14:paraId="21B3BB39" w14:textId="26CB2AD2" w:rsidR="00AE4DC8" w:rsidRDefault="00B311C8" w:rsidP="00D96C57">
      <w:pPr>
        <w:jc w:val="both"/>
      </w:pPr>
      <w:r w:rsidRPr="00B311C8">
        <w:rPr>
          <w:b/>
          <w:bCs/>
          <w:u w:val="single"/>
        </w:rPr>
        <w:t>Desired beam configuration</w:t>
      </w:r>
      <w:r>
        <w:t xml:space="preserve"> (a-e, see section </w:t>
      </w:r>
      <w:r>
        <w:fldChar w:fldCharType="begin"/>
      </w:r>
      <w:r>
        <w:instrText xml:space="preserve"> REF _Ref236925357 \w \h </w:instrText>
      </w:r>
      <w:r>
        <w:fldChar w:fldCharType="separate"/>
      </w:r>
      <w:r>
        <w:t>1.5</w:t>
      </w:r>
      <w:r>
        <w:fldChar w:fldCharType="end"/>
      </w:r>
      <w:r>
        <w:t>)</w:t>
      </w:r>
    </w:p>
    <w:p w14:paraId="5625BB72" w14:textId="77777777" w:rsidR="00B311C8" w:rsidRPr="00015A10" w:rsidRDefault="00B311C8" w:rsidP="00D96C57">
      <w:pPr>
        <w:jc w:val="both"/>
      </w:pPr>
    </w:p>
    <w:p w14:paraId="1BAB7669" w14:textId="0A26480C" w:rsidR="00015A10" w:rsidRDefault="00015A10" w:rsidP="00D96C57">
      <w:pPr>
        <w:jc w:val="both"/>
      </w:pPr>
      <w:r w:rsidRPr="00015A10">
        <w:rPr>
          <w:b/>
          <w:bCs/>
          <w:u w:val="single"/>
        </w:rPr>
        <w:t>Outgassing</w:t>
      </w:r>
      <w:r>
        <w:rPr>
          <w:b/>
          <w:bCs/>
        </w:rPr>
        <w:t xml:space="preserve"> </w:t>
      </w:r>
      <w:r w:rsidRPr="00015A10">
        <w:t>Is</w:t>
      </w:r>
      <w:r>
        <w:t xml:space="preserve"> the sample likely to lose gas? If </w:t>
      </w:r>
      <w:proofErr w:type="gramStart"/>
      <w:r>
        <w:t>yes</w:t>
      </w:r>
      <w:proofErr w:type="gramEnd"/>
      <w:r>
        <w:t xml:space="preserve"> have you tested to see if the sample surface is likely to deform on heating? See section </w:t>
      </w:r>
      <w:r>
        <w:fldChar w:fldCharType="begin"/>
      </w:r>
      <w:r>
        <w:instrText xml:space="preserve"> REF  _Ref236910606 \h \w </w:instrText>
      </w:r>
      <w:r w:rsidR="00D96C57">
        <w:instrText xml:space="preserve"> \* MERGEFORMAT </w:instrText>
      </w:r>
      <w:r>
        <w:fldChar w:fldCharType="separate"/>
      </w:r>
      <w:r>
        <w:t>1.1.4</w:t>
      </w:r>
      <w:r>
        <w:fldChar w:fldCharType="end"/>
      </w:r>
    </w:p>
    <w:p w14:paraId="4A311BF0" w14:textId="77777777" w:rsidR="00AE4DC8" w:rsidRPr="00015A10" w:rsidRDefault="00AE4DC8" w:rsidP="00D96C57">
      <w:pPr>
        <w:jc w:val="both"/>
        <w:rPr>
          <w:b/>
          <w:bCs/>
          <w:u w:val="single"/>
        </w:rPr>
      </w:pPr>
    </w:p>
    <w:p w14:paraId="11CC9314" w14:textId="1C3A1FBA" w:rsidR="00015A10" w:rsidRPr="00015A10" w:rsidRDefault="007B46C8" w:rsidP="00D96C57">
      <w:pPr>
        <w:jc w:val="both"/>
        <w:rPr>
          <w:b/>
          <w:bCs/>
          <w:u w:val="single"/>
        </w:rPr>
      </w:pPr>
      <w:r>
        <w:rPr>
          <w:b/>
          <w:bCs/>
          <w:u w:val="single"/>
        </w:rPr>
        <w:t>R</w:t>
      </w:r>
      <w:r w:rsidR="00015A10" w:rsidRPr="00015A10">
        <w:rPr>
          <w:b/>
          <w:bCs/>
          <w:u w:val="single"/>
        </w:rPr>
        <w:t>eaction/</w:t>
      </w:r>
      <w:r w:rsidR="00991EC7">
        <w:rPr>
          <w:b/>
          <w:bCs/>
          <w:u w:val="single"/>
        </w:rPr>
        <w:t>d</w:t>
      </w:r>
      <w:r w:rsidR="00015A10" w:rsidRPr="00015A10">
        <w:rPr>
          <w:b/>
          <w:bCs/>
          <w:u w:val="single"/>
        </w:rPr>
        <w:t xml:space="preserve">ecomposition/outgassing products </w:t>
      </w:r>
      <w:r w:rsidR="00991EC7">
        <w:rPr>
          <w:b/>
          <w:bCs/>
          <w:u w:val="single"/>
        </w:rPr>
        <w:t>(</w:t>
      </w:r>
      <w:r w:rsidR="00015A10" w:rsidRPr="00015A10">
        <w:rPr>
          <w:b/>
          <w:bCs/>
          <w:u w:val="single"/>
        </w:rPr>
        <w:t xml:space="preserve">including </w:t>
      </w:r>
      <w:r w:rsidR="00991EC7">
        <w:rPr>
          <w:b/>
          <w:bCs/>
          <w:u w:val="single"/>
        </w:rPr>
        <w:t xml:space="preserve">absorbed water/solvent or </w:t>
      </w:r>
      <w:r w:rsidR="00015A10" w:rsidRPr="00015A10">
        <w:rPr>
          <w:b/>
          <w:bCs/>
          <w:u w:val="single"/>
        </w:rPr>
        <w:t>gase</w:t>
      </w:r>
      <w:r w:rsidR="00991EC7">
        <w:rPr>
          <w:b/>
          <w:bCs/>
          <w:u w:val="single"/>
        </w:rPr>
        <w:t>ou</w:t>
      </w:r>
      <w:r w:rsidR="00015A10" w:rsidRPr="00015A10">
        <w:rPr>
          <w:b/>
          <w:bCs/>
          <w:u w:val="single"/>
        </w:rPr>
        <w:t>s</w:t>
      </w:r>
      <w:r w:rsidR="00991EC7">
        <w:rPr>
          <w:b/>
          <w:bCs/>
          <w:u w:val="single"/>
        </w:rPr>
        <w:t xml:space="preserve"> products)</w:t>
      </w:r>
    </w:p>
    <w:p w14:paraId="6121E027" w14:textId="77777777" w:rsidR="00AE4DC8" w:rsidRDefault="00AE4DC8" w:rsidP="00D96C57">
      <w:pPr>
        <w:jc w:val="both"/>
        <w:rPr>
          <w:b/>
          <w:bCs/>
          <w:u w:val="single"/>
        </w:rPr>
      </w:pPr>
    </w:p>
    <w:p w14:paraId="176A6043" w14:textId="77777777" w:rsidR="00AE4DC8" w:rsidRPr="00984371" w:rsidRDefault="00AE4DC8" w:rsidP="00D96C57">
      <w:pPr>
        <w:jc w:val="both"/>
      </w:pPr>
    </w:p>
    <w:p w14:paraId="5D105609" w14:textId="125266C6" w:rsidR="00AE4DC8" w:rsidRDefault="00AE4DC8" w:rsidP="00D96C57">
      <w:pPr>
        <w:spacing w:after="0"/>
        <w:jc w:val="both"/>
        <w:rPr>
          <w:bCs/>
        </w:rPr>
      </w:pPr>
      <w:r w:rsidRPr="00991EC7">
        <w:rPr>
          <w:b/>
          <w:u w:val="single"/>
        </w:rPr>
        <w:t>Desired outcome from the measurement</w:t>
      </w:r>
      <w:r w:rsidR="00991EC7" w:rsidRPr="00991EC7">
        <w:rPr>
          <w:b/>
        </w:rPr>
        <w:t xml:space="preserve"> </w:t>
      </w:r>
      <w:r w:rsidRPr="00015A10">
        <w:rPr>
          <w:bCs/>
        </w:rPr>
        <w:t>brief</w:t>
      </w:r>
      <w:r>
        <w:rPr>
          <w:bCs/>
        </w:rPr>
        <w:t>ly</w:t>
      </w:r>
      <w:r w:rsidRPr="00015A10">
        <w:rPr>
          <w:bCs/>
        </w:rPr>
        <w:t xml:space="preserve"> </w:t>
      </w:r>
      <w:proofErr w:type="gramStart"/>
      <w:r w:rsidR="007B46C8" w:rsidRPr="00015A10">
        <w:rPr>
          <w:bCs/>
        </w:rPr>
        <w:t>descri</w:t>
      </w:r>
      <w:r w:rsidR="007B46C8">
        <w:rPr>
          <w:bCs/>
        </w:rPr>
        <w:t>be</w:t>
      </w:r>
      <w:proofErr w:type="gramEnd"/>
      <w:r w:rsidRPr="00015A10">
        <w:rPr>
          <w:bCs/>
        </w:rPr>
        <w:t xml:space="preserve"> what you’re hoping to determine from the data once </w:t>
      </w:r>
      <w:r w:rsidR="007B46C8">
        <w:rPr>
          <w:bCs/>
        </w:rPr>
        <w:t xml:space="preserve">it’s </w:t>
      </w:r>
      <w:r w:rsidRPr="00015A10">
        <w:rPr>
          <w:bCs/>
        </w:rPr>
        <w:t>collected</w:t>
      </w:r>
    </w:p>
    <w:p w14:paraId="4335AD56" w14:textId="77777777" w:rsidR="00B311C8" w:rsidRDefault="00B311C8" w:rsidP="00D96C57">
      <w:pPr>
        <w:spacing w:after="0"/>
        <w:jc w:val="both"/>
        <w:rPr>
          <w:bCs/>
        </w:rPr>
      </w:pPr>
    </w:p>
    <w:p w14:paraId="3F0D787D" w14:textId="11989837" w:rsidR="00B311C8" w:rsidRDefault="00B311C8" w:rsidP="00D96C57">
      <w:pPr>
        <w:spacing w:after="0"/>
        <w:jc w:val="both"/>
        <w:rPr>
          <w:bCs/>
        </w:rPr>
      </w:pPr>
    </w:p>
    <w:p w14:paraId="1CD92032" w14:textId="77777777" w:rsidR="00984371" w:rsidRDefault="00984371" w:rsidP="00D96C57">
      <w:pPr>
        <w:spacing w:after="0"/>
        <w:jc w:val="both"/>
        <w:rPr>
          <w:bCs/>
        </w:rPr>
      </w:pPr>
    </w:p>
    <w:p w14:paraId="20AF20B3" w14:textId="77777777" w:rsidR="00AE4DC8" w:rsidRDefault="00AE4DC8" w:rsidP="00D96C57">
      <w:pPr>
        <w:jc w:val="both"/>
        <w:rPr>
          <w:b/>
          <w:bCs/>
          <w:u w:val="single"/>
        </w:rPr>
      </w:pPr>
      <w:r>
        <w:rPr>
          <w:b/>
          <w:bCs/>
          <w:u w:val="single"/>
        </w:rPr>
        <w:br w:type="page"/>
      </w:r>
    </w:p>
    <w:p w14:paraId="1BA6E1C9" w14:textId="6BA12902" w:rsidR="00730A55" w:rsidRPr="00015A10" w:rsidRDefault="00015A10" w:rsidP="00D96C57">
      <w:pPr>
        <w:jc w:val="both"/>
        <w:rPr>
          <w:b/>
          <w:bCs/>
          <w:u w:val="single"/>
        </w:rPr>
      </w:pPr>
      <w:r w:rsidRPr="00015A10">
        <w:rPr>
          <w:b/>
          <w:bCs/>
          <w:u w:val="single"/>
        </w:rPr>
        <w:lastRenderedPageBreak/>
        <w:t>Experiment heating and measurement procedure</w:t>
      </w:r>
    </w:p>
    <w:p w14:paraId="65CFECCD" w14:textId="3BE034DA" w:rsidR="00015A10" w:rsidRPr="007B46C8" w:rsidRDefault="007B46C8" w:rsidP="00D96C57">
      <w:pPr>
        <w:jc w:val="both"/>
      </w:pPr>
      <w:r>
        <w:t>The table below is f</w:t>
      </w:r>
      <w:r w:rsidR="00015A10" w:rsidRPr="007B46C8">
        <w:t>or you to fill in</w:t>
      </w:r>
      <w:r w:rsidR="0087436C" w:rsidRPr="007B46C8">
        <w:t>:</w:t>
      </w:r>
      <w:r w:rsidR="00015A10" w:rsidRPr="007B46C8">
        <w:t xml:space="preserve"> Add as many lines as are appropriate.</w:t>
      </w:r>
      <w:r>
        <w:t xml:space="preserve"> </w:t>
      </w:r>
      <w:r w:rsidR="00015A10" w:rsidRPr="0087436C">
        <w:t>Include cooling to 25</w:t>
      </w:r>
      <w:r w:rsidR="0087436C">
        <w:rPr>
          <w:rFonts w:cstheme="minorHAnsi"/>
        </w:rPr>
        <w:t>°</w:t>
      </w:r>
      <w:r w:rsidR="00015A10" w:rsidRPr="0087436C">
        <w:t>C as your last step</w:t>
      </w:r>
      <w:r w:rsidR="0087436C" w:rsidRPr="0087436C">
        <w:t>. Min an</w:t>
      </w:r>
      <w:r w:rsidR="0087436C">
        <w:t>d</w:t>
      </w:r>
      <w:r w:rsidR="0087436C" w:rsidRPr="0087436C">
        <w:t xml:space="preserve"> Max </w:t>
      </w:r>
      <w:r>
        <w:t xml:space="preserve">temps are 25 and 950 and </w:t>
      </w:r>
      <w:r w:rsidR="0087436C" w:rsidRPr="0087436C">
        <w:t xml:space="preserve">ramp rates are 1 and 300 as detailed in section </w:t>
      </w:r>
      <w:r w:rsidR="0087436C" w:rsidRPr="0087436C">
        <w:fldChar w:fldCharType="begin"/>
      </w:r>
      <w:r w:rsidR="0087436C" w:rsidRPr="0087436C">
        <w:instrText xml:space="preserve"> REF _Ref236910920 \w \h </w:instrText>
      </w:r>
      <w:r w:rsidR="0087436C">
        <w:instrText xml:space="preserve"> \* MERGEFORMAT </w:instrText>
      </w:r>
      <w:r w:rsidR="0087436C" w:rsidRPr="0087436C">
        <w:fldChar w:fldCharType="separate"/>
      </w:r>
      <w:r w:rsidR="0087436C" w:rsidRPr="0087436C">
        <w:t>1.2.2</w:t>
      </w:r>
      <w:r w:rsidR="0087436C" w:rsidRPr="0087436C">
        <w:fldChar w:fldCharType="end"/>
      </w:r>
    </w:p>
    <w:tbl>
      <w:tblPr>
        <w:tblStyle w:val="TableGrid"/>
        <w:tblW w:w="9165" w:type="dxa"/>
        <w:tblLook w:val="04A0" w:firstRow="1" w:lastRow="0" w:firstColumn="1" w:lastColumn="0" w:noHBand="0" w:noVBand="1"/>
      </w:tblPr>
      <w:tblGrid>
        <w:gridCol w:w="1583"/>
        <w:gridCol w:w="1561"/>
        <w:gridCol w:w="1568"/>
        <w:gridCol w:w="1387"/>
        <w:gridCol w:w="1555"/>
        <w:gridCol w:w="1511"/>
      </w:tblGrid>
      <w:tr w:rsidR="00015A10" w14:paraId="19C6B1DA" w14:textId="77777777" w:rsidTr="00FF51D4">
        <w:tc>
          <w:tcPr>
            <w:tcW w:w="1652" w:type="dxa"/>
          </w:tcPr>
          <w:p w14:paraId="74BC6756" w14:textId="77777777" w:rsidR="00015A10" w:rsidRDefault="00015A10" w:rsidP="00D96C57">
            <w:pPr>
              <w:jc w:val="both"/>
            </w:pPr>
            <w:r>
              <w:t>Temperature (</w:t>
            </w:r>
            <w:r>
              <w:rPr>
                <w:rFonts w:cstheme="minorHAnsi"/>
              </w:rPr>
              <w:t>°</w:t>
            </w:r>
            <w:r>
              <w:t>C)</w:t>
            </w:r>
          </w:p>
        </w:tc>
        <w:tc>
          <w:tcPr>
            <w:tcW w:w="1636" w:type="dxa"/>
          </w:tcPr>
          <w:p w14:paraId="7AD53989" w14:textId="77777777" w:rsidR="00015A10" w:rsidRDefault="00015A10" w:rsidP="00D96C57">
            <w:pPr>
              <w:jc w:val="both"/>
            </w:pPr>
            <w:r>
              <w:t>Approaching Ramp rate (</w:t>
            </w:r>
            <w:r>
              <w:rPr>
                <w:rFonts w:cstheme="minorHAnsi"/>
              </w:rPr>
              <w:t>°</w:t>
            </w:r>
            <w:r>
              <w:t>C/min)</w:t>
            </w:r>
          </w:p>
        </w:tc>
        <w:tc>
          <w:tcPr>
            <w:tcW w:w="1398" w:type="dxa"/>
          </w:tcPr>
          <w:p w14:paraId="610D412B" w14:textId="77777777" w:rsidR="00015A10" w:rsidRDefault="00015A10" w:rsidP="00D96C57">
            <w:pPr>
              <w:jc w:val="both"/>
            </w:pPr>
            <w:r>
              <w:t>Short Measurements during ramp?</w:t>
            </w:r>
          </w:p>
        </w:tc>
        <w:tc>
          <w:tcPr>
            <w:tcW w:w="1398" w:type="dxa"/>
          </w:tcPr>
          <w:p w14:paraId="5489E6F6" w14:textId="77777777" w:rsidR="00015A10" w:rsidRDefault="00015A10" w:rsidP="00D96C57">
            <w:pPr>
              <w:jc w:val="both"/>
            </w:pPr>
            <w:r>
              <w:t>Hold time at temperature (min)</w:t>
            </w:r>
          </w:p>
        </w:tc>
        <w:tc>
          <w:tcPr>
            <w:tcW w:w="1555" w:type="dxa"/>
          </w:tcPr>
          <w:p w14:paraId="496E4B20" w14:textId="77777777" w:rsidR="00015A10" w:rsidRDefault="00015A10" w:rsidP="00D96C57">
            <w:pPr>
              <w:jc w:val="both"/>
            </w:pPr>
            <w:r>
              <w:t>Short measurements during hold?</w:t>
            </w:r>
          </w:p>
        </w:tc>
        <w:tc>
          <w:tcPr>
            <w:tcW w:w="1526" w:type="dxa"/>
          </w:tcPr>
          <w:p w14:paraId="2744E9B6" w14:textId="77777777" w:rsidR="00015A10" w:rsidRDefault="00015A10" w:rsidP="00D96C57">
            <w:pPr>
              <w:jc w:val="both"/>
            </w:pPr>
            <w:r>
              <w:t>Long measurement after holding?</w:t>
            </w:r>
          </w:p>
        </w:tc>
      </w:tr>
      <w:tr w:rsidR="00015A10" w14:paraId="4E2A5FD9" w14:textId="77777777" w:rsidTr="00FF51D4">
        <w:tc>
          <w:tcPr>
            <w:tcW w:w="1652" w:type="dxa"/>
          </w:tcPr>
          <w:p w14:paraId="76A1BDA7" w14:textId="77777777" w:rsidR="00015A10" w:rsidRDefault="00015A10" w:rsidP="00D96C57">
            <w:pPr>
              <w:jc w:val="both"/>
            </w:pPr>
            <w:r>
              <w:t>25</w:t>
            </w:r>
          </w:p>
        </w:tc>
        <w:tc>
          <w:tcPr>
            <w:tcW w:w="1636" w:type="dxa"/>
          </w:tcPr>
          <w:p w14:paraId="35F5981E" w14:textId="77777777" w:rsidR="00015A10" w:rsidRDefault="00015A10" w:rsidP="00D96C57">
            <w:pPr>
              <w:jc w:val="both"/>
            </w:pPr>
            <w:r>
              <w:t>5</w:t>
            </w:r>
          </w:p>
        </w:tc>
        <w:tc>
          <w:tcPr>
            <w:tcW w:w="1398" w:type="dxa"/>
          </w:tcPr>
          <w:p w14:paraId="29D998D5" w14:textId="77777777" w:rsidR="00015A10" w:rsidRDefault="00015A10" w:rsidP="00D96C57">
            <w:pPr>
              <w:jc w:val="both"/>
            </w:pPr>
            <w:r>
              <w:t>No</w:t>
            </w:r>
          </w:p>
        </w:tc>
        <w:tc>
          <w:tcPr>
            <w:tcW w:w="1398" w:type="dxa"/>
          </w:tcPr>
          <w:p w14:paraId="1BC8E65E" w14:textId="77777777" w:rsidR="00015A10" w:rsidRDefault="00015A10" w:rsidP="00D96C57">
            <w:pPr>
              <w:jc w:val="both"/>
            </w:pPr>
            <w:r>
              <w:t>0</w:t>
            </w:r>
          </w:p>
        </w:tc>
        <w:tc>
          <w:tcPr>
            <w:tcW w:w="1555" w:type="dxa"/>
          </w:tcPr>
          <w:p w14:paraId="053A6677" w14:textId="77777777" w:rsidR="00015A10" w:rsidRDefault="00015A10" w:rsidP="00D96C57">
            <w:pPr>
              <w:jc w:val="both"/>
            </w:pPr>
            <w:r>
              <w:t>No</w:t>
            </w:r>
          </w:p>
        </w:tc>
        <w:tc>
          <w:tcPr>
            <w:tcW w:w="1526" w:type="dxa"/>
          </w:tcPr>
          <w:p w14:paraId="2C798D31" w14:textId="20BB721D" w:rsidR="00015A10" w:rsidRDefault="00015A10" w:rsidP="00D96C57">
            <w:pPr>
              <w:jc w:val="both"/>
            </w:pPr>
            <w:r>
              <w:t>Yes</w:t>
            </w:r>
          </w:p>
        </w:tc>
      </w:tr>
      <w:tr w:rsidR="00015A10" w14:paraId="378243EF" w14:textId="77777777" w:rsidTr="00FF51D4">
        <w:tc>
          <w:tcPr>
            <w:tcW w:w="1652" w:type="dxa"/>
          </w:tcPr>
          <w:p w14:paraId="4AABF9DF" w14:textId="7A15698C" w:rsidR="00015A10" w:rsidRDefault="00015A10" w:rsidP="00D96C57">
            <w:pPr>
              <w:jc w:val="both"/>
            </w:pPr>
          </w:p>
        </w:tc>
        <w:tc>
          <w:tcPr>
            <w:tcW w:w="1636" w:type="dxa"/>
          </w:tcPr>
          <w:p w14:paraId="429DCB62" w14:textId="177EE49F" w:rsidR="00015A10" w:rsidRDefault="00015A10" w:rsidP="00D96C57">
            <w:pPr>
              <w:jc w:val="both"/>
            </w:pPr>
          </w:p>
        </w:tc>
        <w:tc>
          <w:tcPr>
            <w:tcW w:w="1398" w:type="dxa"/>
          </w:tcPr>
          <w:p w14:paraId="3A90539B" w14:textId="3F7F7381" w:rsidR="00015A10" w:rsidRDefault="00015A10" w:rsidP="00D96C57">
            <w:pPr>
              <w:jc w:val="both"/>
            </w:pPr>
          </w:p>
        </w:tc>
        <w:tc>
          <w:tcPr>
            <w:tcW w:w="1398" w:type="dxa"/>
          </w:tcPr>
          <w:p w14:paraId="4DE43574" w14:textId="243FD29C" w:rsidR="00015A10" w:rsidRDefault="00015A10" w:rsidP="00D96C57">
            <w:pPr>
              <w:jc w:val="both"/>
            </w:pPr>
          </w:p>
        </w:tc>
        <w:tc>
          <w:tcPr>
            <w:tcW w:w="1555" w:type="dxa"/>
          </w:tcPr>
          <w:p w14:paraId="46E37C4E" w14:textId="1D5A1762" w:rsidR="00015A10" w:rsidRDefault="00015A10" w:rsidP="00D96C57">
            <w:pPr>
              <w:jc w:val="both"/>
            </w:pPr>
          </w:p>
        </w:tc>
        <w:tc>
          <w:tcPr>
            <w:tcW w:w="1526" w:type="dxa"/>
          </w:tcPr>
          <w:p w14:paraId="20249C06" w14:textId="52157C9B" w:rsidR="00015A10" w:rsidRDefault="00015A10" w:rsidP="00D96C57">
            <w:pPr>
              <w:jc w:val="both"/>
            </w:pPr>
          </w:p>
        </w:tc>
      </w:tr>
      <w:tr w:rsidR="0087436C" w14:paraId="0AF53742" w14:textId="77777777" w:rsidTr="00FF51D4">
        <w:tc>
          <w:tcPr>
            <w:tcW w:w="1652" w:type="dxa"/>
          </w:tcPr>
          <w:p w14:paraId="6B826A32" w14:textId="77777777" w:rsidR="0087436C" w:rsidRDefault="0087436C" w:rsidP="00D96C57">
            <w:pPr>
              <w:jc w:val="both"/>
            </w:pPr>
          </w:p>
        </w:tc>
        <w:tc>
          <w:tcPr>
            <w:tcW w:w="1636" w:type="dxa"/>
          </w:tcPr>
          <w:p w14:paraId="0530FA14" w14:textId="77777777" w:rsidR="0087436C" w:rsidRDefault="0087436C" w:rsidP="00D96C57">
            <w:pPr>
              <w:jc w:val="both"/>
            </w:pPr>
          </w:p>
        </w:tc>
        <w:tc>
          <w:tcPr>
            <w:tcW w:w="1398" w:type="dxa"/>
          </w:tcPr>
          <w:p w14:paraId="42F672C2" w14:textId="77777777" w:rsidR="0087436C" w:rsidRDefault="0087436C" w:rsidP="00D96C57">
            <w:pPr>
              <w:jc w:val="both"/>
            </w:pPr>
          </w:p>
        </w:tc>
        <w:tc>
          <w:tcPr>
            <w:tcW w:w="1398" w:type="dxa"/>
          </w:tcPr>
          <w:p w14:paraId="039D5DBD" w14:textId="77777777" w:rsidR="0087436C" w:rsidRDefault="0087436C" w:rsidP="00D96C57">
            <w:pPr>
              <w:jc w:val="both"/>
            </w:pPr>
          </w:p>
        </w:tc>
        <w:tc>
          <w:tcPr>
            <w:tcW w:w="1555" w:type="dxa"/>
          </w:tcPr>
          <w:p w14:paraId="4721C64B" w14:textId="77777777" w:rsidR="0087436C" w:rsidRDefault="0087436C" w:rsidP="00D96C57">
            <w:pPr>
              <w:jc w:val="both"/>
            </w:pPr>
          </w:p>
        </w:tc>
        <w:tc>
          <w:tcPr>
            <w:tcW w:w="1526" w:type="dxa"/>
          </w:tcPr>
          <w:p w14:paraId="75C112A5" w14:textId="77777777" w:rsidR="0087436C" w:rsidRDefault="0087436C" w:rsidP="00D96C57">
            <w:pPr>
              <w:jc w:val="both"/>
            </w:pPr>
          </w:p>
        </w:tc>
      </w:tr>
      <w:tr w:rsidR="0087436C" w14:paraId="681C1AA1" w14:textId="77777777" w:rsidTr="00FF51D4">
        <w:tc>
          <w:tcPr>
            <w:tcW w:w="1652" w:type="dxa"/>
          </w:tcPr>
          <w:p w14:paraId="0CB0BFC4" w14:textId="77777777" w:rsidR="0087436C" w:rsidRDefault="0087436C" w:rsidP="00D96C57">
            <w:pPr>
              <w:jc w:val="both"/>
            </w:pPr>
          </w:p>
        </w:tc>
        <w:tc>
          <w:tcPr>
            <w:tcW w:w="1636" w:type="dxa"/>
          </w:tcPr>
          <w:p w14:paraId="73B97C92" w14:textId="77777777" w:rsidR="0087436C" w:rsidRDefault="0087436C" w:rsidP="00D96C57">
            <w:pPr>
              <w:jc w:val="both"/>
            </w:pPr>
          </w:p>
        </w:tc>
        <w:tc>
          <w:tcPr>
            <w:tcW w:w="1398" w:type="dxa"/>
          </w:tcPr>
          <w:p w14:paraId="2DECD9FC" w14:textId="77777777" w:rsidR="0087436C" w:rsidRDefault="0087436C" w:rsidP="00D96C57">
            <w:pPr>
              <w:jc w:val="both"/>
            </w:pPr>
          </w:p>
        </w:tc>
        <w:tc>
          <w:tcPr>
            <w:tcW w:w="1398" w:type="dxa"/>
          </w:tcPr>
          <w:p w14:paraId="72737694" w14:textId="77777777" w:rsidR="0087436C" w:rsidRDefault="0087436C" w:rsidP="00D96C57">
            <w:pPr>
              <w:jc w:val="both"/>
            </w:pPr>
          </w:p>
        </w:tc>
        <w:tc>
          <w:tcPr>
            <w:tcW w:w="1555" w:type="dxa"/>
          </w:tcPr>
          <w:p w14:paraId="52990A65" w14:textId="77777777" w:rsidR="0087436C" w:rsidRDefault="0087436C" w:rsidP="00D96C57">
            <w:pPr>
              <w:jc w:val="both"/>
            </w:pPr>
          </w:p>
        </w:tc>
        <w:tc>
          <w:tcPr>
            <w:tcW w:w="1526" w:type="dxa"/>
          </w:tcPr>
          <w:p w14:paraId="54309DA1" w14:textId="77777777" w:rsidR="0087436C" w:rsidRDefault="0087436C" w:rsidP="00D96C57">
            <w:pPr>
              <w:jc w:val="both"/>
            </w:pPr>
          </w:p>
        </w:tc>
      </w:tr>
      <w:tr w:rsidR="00015A10" w14:paraId="1C02833C" w14:textId="77777777" w:rsidTr="00FF51D4">
        <w:tc>
          <w:tcPr>
            <w:tcW w:w="1652" w:type="dxa"/>
          </w:tcPr>
          <w:p w14:paraId="1B74F2AE" w14:textId="4FDA95F2" w:rsidR="00015A10" w:rsidRDefault="00015A10" w:rsidP="00D96C57">
            <w:pPr>
              <w:jc w:val="both"/>
            </w:pPr>
          </w:p>
        </w:tc>
        <w:tc>
          <w:tcPr>
            <w:tcW w:w="1636" w:type="dxa"/>
          </w:tcPr>
          <w:p w14:paraId="708EC24B" w14:textId="1A3073E3" w:rsidR="00015A10" w:rsidRDefault="00015A10" w:rsidP="00D96C57">
            <w:pPr>
              <w:jc w:val="both"/>
            </w:pPr>
          </w:p>
        </w:tc>
        <w:tc>
          <w:tcPr>
            <w:tcW w:w="1398" w:type="dxa"/>
          </w:tcPr>
          <w:p w14:paraId="2FC0A338" w14:textId="01E06FDF" w:rsidR="00015A10" w:rsidRDefault="00015A10" w:rsidP="00D96C57">
            <w:pPr>
              <w:jc w:val="both"/>
            </w:pPr>
          </w:p>
        </w:tc>
        <w:tc>
          <w:tcPr>
            <w:tcW w:w="1398" w:type="dxa"/>
          </w:tcPr>
          <w:p w14:paraId="0C426B72" w14:textId="6D196263" w:rsidR="00015A10" w:rsidRDefault="00015A10" w:rsidP="00D96C57">
            <w:pPr>
              <w:jc w:val="both"/>
            </w:pPr>
          </w:p>
        </w:tc>
        <w:tc>
          <w:tcPr>
            <w:tcW w:w="1555" w:type="dxa"/>
          </w:tcPr>
          <w:p w14:paraId="6B20AE8E" w14:textId="7F0139F5" w:rsidR="00015A10" w:rsidRDefault="00015A10" w:rsidP="00D96C57">
            <w:pPr>
              <w:jc w:val="both"/>
            </w:pPr>
          </w:p>
        </w:tc>
        <w:tc>
          <w:tcPr>
            <w:tcW w:w="1526" w:type="dxa"/>
          </w:tcPr>
          <w:p w14:paraId="5FD57BFD" w14:textId="227F0C22" w:rsidR="00015A10" w:rsidRDefault="00015A10" w:rsidP="00D96C57">
            <w:pPr>
              <w:jc w:val="both"/>
            </w:pPr>
          </w:p>
        </w:tc>
      </w:tr>
    </w:tbl>
    <w:p w14:paraId="3D91DE75" w14:textId="74823A6C" w:rsidR="0087436C" w:rsidRPr="0087436C" w:rsidRDefault="0087436C" w:rsidP="00D96C57">
      <w:pPr>
        <w:jc w:val="both"/>
        <w:rPr>
          <w:b/>
          <w:bCs/>
        </w:rPr>
      </w:pPr>
      <w:r w:rsidRPr="0087436C">
        <w:rPr>
          <w:b/>
          <w:bCs/>
        </w:rPr>
        <w:t>Estimated total time =</w:t>
      </w:r>
    </w:p>
    <w:p w14:paraId="49525815" w14:textId="30D8B5B2" w:rsidR="0087436C" w:rsidRPr="00AE4DC8" w:rsidRDefault="0087436C" w:rsidP="00D96C57">
      <w:pPr>
        <w:jc w:val="both"/>
        <w:rPr>
          <w:i/>
          <w:iCs/>
          <w:color w:val="FF0000"/>
        </w:rPr>
      </w:pPr>
      <w:r w:rsidRPr="00AE4DC8">
        <w:rPr>
          <w:i/>
          <w:iCs/>
          <w:color w:val="FF0000"/>
        </w:rPr>
        <w:t>An Example</w:t>
      </w:r>
      <w:r w:rsidRPr="00AE4DC8">
        <w:rPr>
          <w:i/>
          <w:iCs/>
          <w:color w:val="FF0000"/>
        </w:rPr>
        <w:t>, delete before returning</w:t>
      </w:r>
      <w:r w:rsidRPr="00AE4DC8">
        <w:rPr>
          <w:i/>
          <w:iCs/>
          <w:color w:val="FF0000"/>
        </w:rPr>
        <w:t>:</w:t>
      </w:r>
    </w:p>
    <w:tbl>
      <w:tblPr>
        <w:tblStyle w:val="TableGrid"/>
        <w:tblW w:w="9165" w:type="dxa"/>
        <w:tblLook w:val="04A0" w:firstRow="1" w:lastRow="0" w:firstColumn="1" w:lastColumn="0" w:noHBand="0" w:noVBand="1"/>
      </w:tblPr>
      <w:tblGrid>
        <w:gridCol w:w="1592"/>
        <w:gridCol w:w="1573"/>
        <w:gridCol w:w="1553"/>
        <w:gridCol w:w="1386"/>
        <w:gridCol w:w="1551"/>
        <w:gridCol w:w="1510"/>
      </w:tblGrid>
      <w:tr w:rsidR="0087436C" w:rsidRPr="00AE4DC8" w14:paraId="78B233E3" w14:textId="77777777" w:rsidTr="00FF51D4">
        <w:tc>
          <w:tcPr>
            <w:tcW w:w="1652" w:type="dxa"/>
          </w:tcPr>
          <w:p w14:paraId="7709F7EA" w14:textId="77777777" w:rsidR="0087436C" w:rsidRPr="00AE4DC8" w:rsidRDefault="0087436C" w:rsidP="00D96C57">
            <w:pPr>
              <w:jc w:val="both"/>
              <w:rPr>
                <w:i/>
                <w:iCs/>
                <w:color w:val="FF0000"/>
              </w:rPr>
            </w:pPr>
            <w:r w:rsidRPr="00AE4DC8">
              <w:rPr>
                <w:i/>
                <w:iCs/>
                <w:color w:val="FF0000"/>
              </w:rPr>
              <w:t>Temperature (</w:t>
            </w:r>
            <w:r w:rsidRPr="00AE4DC8">
              <w:rPr>
                <w:rFonts w:cstheme="minorHAnsi"/>
                <w:i/>
                <w:iCs/>
                <w:color w:val="FF0000"/>
              </w:rPr>
              <w:t>°</w:t>
            </w:r>
            <w:r w:rsidRPr="00AE4DC8">
              <w:rPr>
                <w:i/>
                <w:iCs/>
                <w:color w:val="FF0000"/>
              </w:rPr>
              <w:t>C)</w:t>
            </w:r>
          </w:p>
        </w:tc>
        <w:tc>
          <w:tcPr>
            <w:tcW w:w="1636" w:type="dxa"/>
          </w:tcPr>
          <w:p w14:paraId="5478C77D" w14:textId="77777777" w:rsidR="0087436C" w:rsidRPr="00AE4DC8" w:rsidRDefault="0087436C" w:rsidP="00D96C57">
            <w:pPr>
              <w:jc w:val="both"/>
              <w:rPr>
                <w:i/>
                <w:iCs/>
                <w:color w:val="FF0000"/>
              </w:rPr>
            </w:pPr>
            <w:r w:rsidRPr="00AE4DC8">
              <w:rPr>
                <w:i/>
                <w:iCs/>
                <w:color w:val="FF0000"/>
              </w:rPr>
              <w:t>Approaching Ramp rate (</w:t>
            </w:r>
            <w:r w:rsidRPr="00AE4DC8">
              <w:rPr>
                <w:rFonts w:cstheme="minorHAnsi"/>
                <w:i/>
                <w:iCs/>
                <w:color w:val="FF0000"/>
              </w:rPr>
              <w:t>°</w:t>
            </w:r>
            <w:r w:rsidRPr="00AE4DC8">
              <w:rPr>
                <w:i/>
                <w:iCs/>
                <w:color w:val="FF0000"/>
              </w:rPr>
              <w:t>C/min)</w:t>
            </w:r>
          </w:p>
        </w:tc>
        <w:tc>
          <w:tcPr>
            <w:tcW w:w="1398" w:type="dxa"/>
          </w:tcPr>
          <w:p w14:paraId="3889ED70" w14:textId="77777777" w:rsidR="0087436C" w:rsidRPr="00AE4DC8" w:rsidRDefault="0087436C" w:rsidP="00D96C57">
            <w:pPr>
              <w:jc w:val="both"/>
              <w:rPr>
                <w:i/>
                <w:iCs/>
                <w:color w:val="FF0000"/>
              </w:rPr>
            </w:pPr>
            <w:r w:rsidRPr="00AE4DC8">
              <w:rPr>
                <w:i/>
                <w:iCs/>
                <w:color w:val="FF0000"/>
              </w:rPr>
              <w:t>Short Measurements during ramp?</w:t>
            </w:r>
          </w:p>
        </w:tc>
        <w:tc>
          <w:tcPr>
            <w:tcW w:w="1398" w:type="dxa"/>
          </w:tcPr>
          <w:p w14:paraId="1E66B22A" w14:textId="77777777" w:rsidR="0087436C" w:rsidRPr="00AE4DC8" w:rsidRDefault="0087436C" w:rsidP="00D96C57">
            <w:pPr>
              <w:jc w:val="both"/>
              <w:rPr>
                <w:i/>
                <w:iCs/>
                <w:color w:val="FF0000"/>
              </w:rPr>
            </w:pPr>
            <w:r w:rsidRPr="00AE4DC8">
              <w:rPr>
                <w:i/>
                <w:iCs/>
                <w:color w:val="FF0000"/>
              </w:rPr>
              <w:t>Hold time at temperature (min)</w:t>
            </w:r>
          </w:p>
        </w:tc>
        <w:tc>
          <w:tcPr>
            <w:tcW w:w="1555" w:type="dxa"/>
          </w:tcPr>
          <w:p w14:paraId="64CDABE1" w14:textId="77777777" w:rsidR="0087436C" w:rsidRPr="00AE4DC8" w:rsidRDefault="0087436C" w:rsidP="00D96C57">
            <w:pPr>
              <w:jc w:val="both"/>
              <w:rPr>
                <w:i/>
                <w:iCs/>
                <w:color w:val="FF0000"/>
              </w:rPr>
            </w:pPr>
            <w:r w:rsidRPr="00AE4DC8">
              <w:rPr>
                <w:i/>
                <w:iCs/>
                <w:color w:val="FF0000"/>
              </w:rPr>
              <w:t>Short measurements during hold?</w:t>
            </w:r>
          </w:p>
        </w:tc>
        <w:tc>
          <w:tcPr>
            <w:tcW w:w="1526" w:type="dxa"/>
          </w:tcPr>
          <w:p w14:paraId="4147C08A" w14:textId="77777777" w:rsidR="0087436C" w:rsidRPr="00AE4DC8" w:rsidRDefault="0087436C" w:rsidP="00D96C57">
            <w:pPr>
              <w:jc w:val="both"/>
              <w:rPr>
                <w:i/>
                <w:iCs/>
                <w:color w:val="FF0000"/>
              </w:rPr>
            </w:pPr>
            <w:r w:rsidRPr="00AE4DC8">
              <w:rPr>
                <w:i/>
                <w:iCs/>
                <w:color w:val="FF0000"/>
              </w:rPr>
              <w:t>Long measurement after holding?</w:t>
            </w:r>
          </w:p>
        </w:tc>
      </w:tr>
      <w:tr w:rsidR="0087436C" w:rsidRPr="00AE4DC8" w14:paraId="1EA96A41" w14:textId="77777777" w:rsidTr="00FF51D4">
        <w:tc>
          <w:tcPr>
            <w:tcW w:w="1652" w:type="dxa"/>
          </w:tcPr>
          <w:p w14:paraId="677D8FC9" w14:textId="77777777" w:rsidR="0087436C" w:rsidRPr="00AE4DC8" w:rsidRDefault="0087436C" w:rsidP="00D96C57">
            <w:pPr>
              <w:jc w:val="both"/>
              <w:rPr>
                <w:i/>
                <w:iCs/>
                <w:color w:val="FF0000"/>
              </w:rPr>
            </w:pPr>
            <w:r w:rsidRPr="00AE4DC8">
              <w:rPr>
                <w:i/>
                <w:iCs/>
                <w:color w:val="FF0000"/>
              </w:rPr>
              <w:t>25</w:t>
            </w:r>
          </w:p>
        </w:tc>
        <w:tc>
          <w:tcPr>
            <w:tcW w:w="1636" w:type="dxa"/>
          </w:tcPr>
          <w:p w14:paraId="570209D4" w14:textId="77777777" w:rsidR="0087436C" w:rsidRPr="00AE4DC8" w:rsidRDefault="0087436C" w:rsidP="00D96C57">
            <w:pPr>
              <w:jc w:val="both"/>
              <w:rPr>
                <w:i/>
                <w:iCs/>
                <w:color w:val="FF0000"/>
              </w:rPr>
            </w:pPr>
            <w:r w:rsidRPr="00AE4DC8">
              <w:rPr>
                <w:i/>
                <w:iCs/>
                <w:color w:val="FF0000"/>
              </w:rPr>
              <w:t>5</w:t>
            </w:r>
          </w:p>
        </w:tc>
        <w:tc>
          <w:tcPr>
            <w:tcW w:w="1398" w:type="dxa"/>
          </w:tcPr>
          <w:p w14:paraId="043FF4DE" w14:textId="77777777" w:rsidR="0087436C" w:rsidRPr="00AE4DC8" w:rsidRDefault="0087436C" w:rsidP="00D96C57">
            <w:pPr>
              <w:jc w:val="both"/>
              <w:rPr>
                <w:i/>
                <w:iCs/>
                <w:color w:val="FF0000"/>
              </w:rPr>
            </w:pPr>
            <w:r w:rsidRPr="00AE4DC8">
              <w:rPr>
                <w:i/>
                <w:iCs/>
                <w:color w:val="FF0000"/>
              </w:rPr>
              <w:t>No</w:t>
            </w:r>
          </w:p>
        </w:tc>
        <w:tc>
          <w:tcPr>
            <w:tcW w:w="1398" w:type="dxa"/>
          </w:tcPr>
          <w:p w14:paraId="24A19CE0" w14:textId="77777777" w:rsidR="0087436C" w:rsidRPr="00AE4DC8" w:rsidRDefault="0087436C" w:rsidP="00D96C57">
            <w:pPr>
              <w:jc w:val="both"/>
              <w:rPr>
                <w:i/>
                <w:iCs/>
                <w:color w:val="FF0000"/>
              </w:rPr>
            </w:pPr>
            <w:r w:rsidRPr="00AE4DC8">
              <w:rPr>
                <w:i/>
                <w:iCs/>
                <w:color w:val="FF0000"/>
              </w:rPr>
              <w:t>0</w:t>
            </w:r>
          </w:p>
        </w:tc>
        <w:tc>
          <w:tcPr>
            <w:tcW w:w="1555" w:type="dxa"/>
          </w:tcPr>
          <w:p w14:paraId="670C0800" w14:textId="77777777" w:rsidR="0087436C" w:rsidRPr="00AE4DC8" w:rsidRDefault="0087436C" w:rsidP="00D96C57">
            <w:pPr>
              <w:jc w:val="both"/>
              <w:rPr>
                <w:i/>
                <w:iCs/>
                <w:color w:val="FF0000"/>
              </w:rPr>
            </w:pPr>
            <w:r w:rsidRPr="00AE4DC8">
              <w:rPr>
                <w:i/>
                <w:iCs/>
                <w:color w:val="FF0000"/>
              </w:rPr>
              <w:t>No</w:t>
            </w:r>
          </w:p>
        </w:tc>
        <w:tc>
          <w:tcPr>
            <w:tcW w:w="1526" w:type="dxa"/>
          </w:tcPr>
          <w:p w14:paraId="539BE4E8" w14:textId="77777777" w:rsidR="0087436C" w:rsidRPr="00AE4DC8" w:rsidRDefault="0087436C" w:rsidP="00D96C57">
            <w:pPr>
              <w:jc w:val="both"/>
              <w:rPr>
                <w:i/>
                <w:iCs/>
                <w:color w:val="FF0000"/>
              </w:rPr>
            </w:pPr>
            <w:r w:rsidRPr="00AE4DC8">
              <w:rPr>
                <w:i/>
                <w:iCs/>
                <w:color w:val="FF0000"/>
              </w:rPr>
              <w:t>Yes</w:t>
            </w:r>
          </w:p>
        </w:tc>
      </w:tr>
      <w:tr w:rsidR="0087436C" w:rsidRPr="00AE4DC8" w14:paraId="41AD01F4" w14:textId="77777777" w:rsidTr="00FF51D4">
        <w:tc>
          <w:tcPr>
            <w:tcW w:w="1652" w:type="dxa"/>
          </w:tcPr>
          <w:p w14:paraId="645E0E83" w14:textId="77777777" w:rsidR="0087436C" w:rsidRPr="00AE4DC8" w:rsidRDefault="0087436C" w:rsidP="00D96C57">
            <w:pPr>
              <w:jc w:val="both"/>
              <w:rPr>
                <w:i/>
                <w:iCs/>
                <w:color w:val="FF0000"/>
              </w:rPr>
            </w:pPr>
            <w:r w:rsidRPr="00AE4DC8">
              <w:rPr>
                <w:i/>
                <w:iCs/>
                <w:color w:val="FF0000"/>
              </w:rPr>
              <w:t>500</w:t>
            </w:r>
          </w:p>
        </w:tc>
        <w:tc>
          <w:tcPr>
            <w:tcW w:w="1636" w:type="dxa"/>
          </w:tcPr>
          <w:p w14:paraId="075F9BB3" w14:textId="77777777" w:rsidR="0087436C" w:rsidRPr="00AE4DC8" w:rsidRDefault="0087436C" w:rsidP="00D96C57">
            <w:pPr>
              <w:jc w:val="both"/>
              <w:rPr>
                <w:i/>
                <w:iCs/>
                <w:color w:val="FF0000"/>
              </w:rPr>
            </w:pPr>
            <w:r w:rsidRPr="00AE4DC8">
              <w:rPr>
                <w:i/>
                <w:iCs/>
                <w:color w:val="FF0000"/>
              </w:rPr>
              <w:t>30</w:t>
            </w:r>
          </w:p>
        </w:tc>
        <w:tc>
          <w:tcPr>
            <w:tcW w:w="1398" w:type="dxa"/>
          </w:tcPr>
          <w:p w14:paraId="79E4C8E9" w14:textId="77777777" w:rsidR="0087436C" w:rsidRPr="00AE4DC8" w:rsidRDefault="0087436C" w:rsidP="00D96C57">
            <w:pPr>
              <w:jc w:val="both"/>
              <w:rPr>
                <w:i/>
                <w:iCs/>
                <w:color w:val="FF0000"/>
              </w:rPr>
            </w:pPr>
            <w:r w:rsidRPr="00AE4DC8">
              <w:rPr>
                <w:i/>
                <w:iCs/>
                <w:color w:val="FF0000"/>
              </w:rPr>
              <w:t>No</w:t>
            </w:r>
          </w:p>
        </w:tc>
        <w:tc>
          <w:tcPr>
            <w:tcW w:w="1398" w:type="dxa"/>
          </w:tcPr>
          <w:p w14:paraId="58FC9D43" w14:textId="77777777" w:rsidR="0087436C" w:rsidRPr="00AE4DC8" w:rsidRDefault="0087436C" w:rsidP="00D96C57">
            <w:pPr>
              <w:jc w:val="both"/>
              <w:rPr>
                <w:i/>
                <w:iCs/>
                <w:color w:val="FF0000"/>
              </w:rPr>
            </w:pPr>
            <w:r w:rsidRPr="00AE4DC8">
              <w:rPr>
                <w:i/>
                <w:iCs/>
                <w:color w:val="FF0000"/>
              </w:rPr>
              <w:t>10</w:t>
            </w:r>
          </w:p>
        </w:tc>
        <w:tc>
          <w:tcPr>
            <w:tcW w:w="1555" w:type="dxa"/>
          </w:tcPr>
          <w:p w14:paraId="6E29EEAD" w14:textId="77777777" w:rsidR="0087436C" w:rsidRPr="00AE4DC8" w:rsidRDefault="0087436C" w:rsidP="00D96C57">
            <w:pPr>
              <w:jc w:val="both"/>
              <w:rPr>
                <w:i/>
                <w:iCs/>
                <w:color w:val="FF0000"/>
              </w:rPr>
            </w:pPr>
            <w:r w:rsidRPr="00AE4DC8">
              <w:rPr>
                <w:i/>
                <w:iCs/>
                <w:color w:val="FF0000"/>
              </w:rPr>
              <w:t>Yes</w:t>
            </w:r>
          </w:p>
        </w:tc>
        <w:tc>
          <w:tcPr>
            <w:tcW w:w="1526" w:type="dxa"/>
          </w:tcPr>
          <w:p w14:paraId="59B64CCC" w14:textId="77777777" w:rsidR="0087436C" w:rsidRPr="00AE4DC8" w:rsidRDefault="0087436C" w:rsidP="00D96C57">
            <w:pPr>
              <w:jc w:val="both"/>
              <w:rPr>
                <w:i/>
                <w:iCs/>
                <w:color w:val="FF0000"/>
              </w:rPr>
            </w:pPr>
            <w:r w:rsidRPr="00AE4DC8">
              <w:rPr>
                <w:i/>
                <w:iCs/>
                <w:color w:val="FF0000"/>
              </w:rPr>
              <w:t>Yes</w:t>
            </w:r>
          </w:p>
        </w:tc>
      </w:tr>
      <w:tr w:rsidR="0087436C" w:rsidRPr="00AE4DC8" w14:paraId="122FC77F" w14:textId="77777777" w:rsidTr="00FF51D4">
        <w:tc>
          <w:tcPr>
            <w:tcW w:w="1652" w:type="dxa"/>
          </w:tcPr>
          <w:p w14:paraId="2530D14C" w14:textId="77777777" w:rsidR="0087436C" w:rsidRPr="00AE4DC8" w:rsidRDefault="0087436C" w:rsidP="00D96C57">
            <w:pPr>
              <w:jc w:val="both"/>
              <w:rPr>
                <w:i/>
                <w:iCs/>
                <w:color w:val="FF0000"/>
              </w:rPr>
            </w:pPr>
            <w:r w:rsidRPr="00AE4DC8">
              <w:rPr>
                <w:i/>
                <w:iCs/>
                <w:color w:val="FF0000"/>
              </w:rPr>
              <w:t>25</w:t>
            </w:r>
          </w:p>
        </w:tc>
        <w:tc>
          <w:tcPr>
            <w:tcW w:w="1636" w:type="dxa"/>
          </w:tcPr>
          <w:p w14:paraId="5CDA1A6A" w14:textId="77777777" w:rsidR="0087436C" w:rsidRPr="00AE4DC8" w:rsidRDefault="0087436C" w:rsidP="00D96C57">
            <w:pPr>
              <w:jc w:val="both"/>
              <w:rPr>
                <w:i/>
                <w:iCs/>
                <w:color w:val="FF0000"/>
              </w:rPr>
            </w:pPr>
            <w:r w:rsidRPr="00AE4DC8">
              <w:rPr>
                <w:i/>
                <w:iCs/>
                <w:color w:val="FF0000"/>
              </w:rPr>
              <w:t>1</w:t>
            </w:r>
          </w:p>
        </w:tc>
        <w:tc>
          <w:tcPr>
            <w:tcW w:w="1398" w:type="dxa"/>
          </w:tcPr>
          <w:p w14:paraId="36342B20" w14:textId="77777777" w:rsidR="0087436C" w:rsidRPr="00AE4DC8" w:rsidRDefault="0087436C" w:rsidP="00D96C57">
            <w:pPr>
              <w:jc w:val="both"/>
              <w:rPr>
                <w:i/>
                <w:iCs/>
                <w:color w:val="FF0000"/>
              </w:rPr>
            </w:pPr>
            <w:r w:rsidRPr="00AE4DC8">
              <w:rPr>
                <w:i/>
                <w:iCs/>
                <w:color w:val="FF0000"/>
              </w:rPr>
              <w:t>Yes</w:t>
            </w:r>
          </w:p>
        </w:tc>
        <w:tc>
          <w:tcPr>
            <w:tcW w:w="1398" w:type="dxa"/>
          </w:tcPr>
          <w:p w14:paraId="0A674392" w14:textId="77777777" w:rsidR="0087436C" w:rsidRPr="00AE4DC8" w:rsidRDefault="0087436C" w:rsidP="00D96C57">
            <w:pPr>
              <w:jc w:val="both"/>
              <w:rPr>
                <w:i/>
                <w:iCs/>
                <w:color w:val="FF0000"/>
              </w:rPr>
            </w:pPr>
            <w:r w:rsidRPr="00AE4DC8">
              <w:rPr>
                <w:i/>
                <w:iCs/>
                <w:color w:val="FF0000"/>
              </w:rPr>
              <w:t>0</w:t>
            </w:r>
          </w:p>
        </w:tc>
        <w:tc>
          <w:tcPr>
            <w:tcW w:w="1555" w:type="dxa"/>
          </w:tcPr>
          <w:p w14:paraId="3697DC75" w14:textId="77777777" w:rsidR="0087436C" w:rsidRPr="00AE4DC8" w:rsidRDefault="0087436C" w:rsidP="00D96C57">
            <w:pPr>
              <w:jc w:val="both"/>
              <w:rPr>
                <w:i/>
                <w:iCs/>
                <w:color w:val="FF0000"/>
              </w:rPr>
            </w:pPr>
            <w:r w:rsidRPr="00AE4DC8">
              <w:rPr>
                <w:i/>
                <w:iCs/>
                <w:color w:val="FF0000"/>
              </w:rPr>
              <w:t>No</w:t>
            </w:r>
          </w:p>
        </w:tc>
        <w:tc>
          <w:tcPr>
            <w:tcW w:w="1526" w:type="dxa"/>
          </w:tcPr>
          <w:p w14:paraId="7AF1329E" w14:textId="77777777" w:rsidR="0087436C" w:rsidRPr="00AE4DC8" w:rsidRDefault="0087436C" w:rsidP="00D96C57">
            <w:pPr>
              <w:jc w:val="both"/>
              <w:rPr>
                <w:i/>
                <w:iCs/>
                <w:color w:val="FF0000"/>
              </w:rPr>
            </w:pPr>
            <w:r w:rsidRPr="00AE4DC8">
              <w:rPr>
                <w:i/>
                <w:iCs/>
                <w:color w:val="FF0000"/>
              </w:rPr>
              <w:t>No</w:t>
            </w:r>
          </w:p>
        </w:tc>
      </w:tr>
    </w:tbl>
    <w:p w14:paraId="3054984C" w14:textId="77777777" w:rsidR="0087436C" w:rsidRPr="00AE4DC8" w:rsidRDefault="0087436C" w:rsidP="00D96C57">
      <w:pPr>
        <w:jc w:val="both"/>
        <w:rPr>
          <w:i/>
          <w:iCs/>
          <w:color w:val="FF0000"/>
        </w:rPr>
      </w:pPr>
      <w:r w:rsidRPr="00AE4DC8">
        <w:rPr>
          <w:i/>
          <w:iCs/>
          <w:color w:val="FF0000"/>
        </w:rPr>
        <w:t xml:space="preserve">Estimated total time = 561 minutes </w:t>
      </w:r>
    </w:p>
    <w:p w14:paraId="13DCA41B" w14:textId="7A2B41BC" w:rsidR="0087436C" w:rsidRPr="00AE4DC8" w:rsidRDefault="0087436C" w:rsidP="00D96C57">
      <w:pPr>
        <w:spacing w:after="0"/>
        <w:jc w:val="both"/>
        <w:rPr>
          <w:i/>
          <w:iCs/>
          <w:color w:val="FF0000"/>
        </w:rPr>
      </w:pPr>
      <w:r w:rsidRPr="00AE4DC8">
        <w:rPr>
          <w:i/>
          <w:iCs/>
          <w:color w:val="FF0000"/>
        </w:rPr>
        <w:t xml:space="preserve">Calculation (assuming beam setup </w:t>
      </w:r>
      <w:r w:rsidR="00A93CAD">
        <w:rPr>
          <w:i/>
          <w:iCs/>
          <w:color w:val="FF0000"/>
        </w:rPr>
        <w:t>a</w:t>
      </w:r>
      <w:r w:rsidRPr="00AE4DC8">
        <w:rPr>
          <w:i/>
          <w:iCs/>
          <w:color w:val="FF0000"/>
        </w:rPr>
        <w:t xml:space="preserve"> and 30 minutes per long measurement):</w:t>
      </w:r>
    </w:p>
    <w:p w14:paraId="2A531BF0" w14:textId="3ABE9B25" w:rsidR="003F781F" w:rsidRDefault="0087436C" w:rsidP="00D96C57">
      <w:pPr>
        <w:jc w:val="both"/>
        <w:rPr>
          <w:i/>
          <w:iCs/>
          <w:color w:val="FF0000"/>
        </w:rPr>
      </w:pPr>
      <w:r w:rsidRPr="00AE4DC8">
        <w:rPr>
          <w:i/>
          <w:iCs/>
          <w:color w:val="FF0000"/>
        </w:rPr>
        <w:t xml:space="preserve"> (25-20</w:t>
      </w:r>
      <w:r w:rsidR="003F781F">
        <w:rPr>
          <w:i/>
          <w:iCs/>
          <w:color w:val="FF0000"/>
        </w:rPr>
        <w:t>)</w:t>
      </w:r>
      <w:r w:rsidRPr="00AE4DC8">
        <w:rPr>
          <w:i/>
          <w:iCs/>
          <w:color w:val="FF0000"/>
        </w:rPr>
        <w:t>/5</w:t>
      </w:r>
      <w:r w:rsidR="003F781F">
        <w:rPr>
          <w:i/>
          <w:iCs/>
          <w:color w:val="FF0000"/>
        </w:rPr>
        <w:t xml:space="preserve"> minutes</w:t>
      </w:r>
      <w:r w:rsidRPr="00AE4DC8">
        <w:rPr>
          <w:i/>
          <w:iCs/>
          <w:color w:val="FF0000"/>
        </w:rPr>
        <w:t xml:space="preserve"> to ramp from 20 to 25</w:t>
      </w:r>
      <w:r w:rsidRPr="00AE4DC8">
        <w:rPr>
          <w:rFonts w:cstheme="minorHAnsi"/>
          <w:i/>
          <w:iCs/>
          <w:color w:val="FF0000"/>
        </w:rPr>
        <w:t>°</w:t>
      </w:r>
      <w:r w:rsidRPr="00AE4DC8">
        <w:rPr>
          <w:i/>
          <w:iCs/>
          <w:color w:val="FF0000"/>
        </w:rPr>
        <w:t>C at 5</w:t>
      </w:r>
      <w:r w:rsidRPr="00AE4DC8">
        <w:rPr>
          <w:rFonts w:cstheme="minorHAnsi"/>
          <w:i/>
          <w:iCs/>
          <w:color w:val="FF0000"/>
        </w:rPr>
        <w:t>°</w:t>
      </w:r>
      <w:r w:rsidRPr="00AE4DC8">
        <w:rPr>
          <w:i/>
          <w:iCs/>
          <w:color w:val="FF0000"/>
        </w:rPr>
        <w:t>C/min + 30 minutes long measurement + (500-25)/30 minutes to ramp to 500</w:t>
      </w:r>
      <w:r w:rsidRPr="00AE4DC8">
        <w:rPr>
          <w:rFonts w:cstheme="minorHAnsi"/>
          <w:i/>
          <w:iCs/>
          <w:color w:val="FF0000"/>
        </w:rPr>
        <w:t>°</w:t>
      </w:r>
      <w:r w:rsidRPr="00AE4DC8">
        <w:rPr>
          <w:i/>
          <w:iCs/>
          <w:color w:val="FF0000"/>
        </w:rPr>
        <w:t>C at 30</w:t>
      </w:r>
      <w:r w:rsidRPr="00AE4DC8">
        <w:rPr>
          <w:rFonts w:cstheme="minorHAnsi"/>
          <w:i/>
          <w:iCs/>
          <w:color w:val="FF0000"/>
        </w:rPr>
        <w:t>°</w:t>
      </w:r>
      <w:r w:rsidRPr="00AE4DC8">
        <w:rPr>
          <w:i/>
          <w:iCs/>
          <w:color w:val="FF0000"/>
        </w:rPr>
        <w:t>C/min + 10 minutes hold time + 30 minutes for a long measurement + (500-475)/1 to ramp back to 25</w:t>
      </w:r>
      <w:r w:rsidRPr="00AE4DC8">
        <w:rPr>
          <w:rFonts w:cstheme="minorHAnsi"/>
          <w:i/>
          <w:iCs/>
          <w:color w:val="FF0000"/>
        </w:rPr>
        <w:t>°</w:t>
      </w:r>
      <w:r w:rsidRPr="00AE4DC8">
        <w:rPr>
          <w:i/>
          <w:iCs/>
          <w:color w:val="FF0000"/>
        </w:rPr>
        <w:t>C at 1</w:t>
      </w:r>
      <w:r w:rsidRPr="00AE4DC8">
        <w:rPr>
          <w:rFonts w:cstheme="minorHAnsi"/>
          <w:i/>
          <w:iCs/>
          <w:color w:val="FF0000"/>
        </w:rPr>
        <w:t>°</w:t>
      </w:r>
      <w:r w:rsidRPr="00AE4DC8">
        <w:rPr>
          <w:i/>
          <w:iCs/>
          <w:color w:val="FF0000"/>
        </w:rPr>
        <w:t>C/min = 561 minutes.</w:t>
      </w:r>
    </w:p>
    <w:p w14:paraId="60C2A738" w14:textId="77777777" w:rsidR="00FB41FE" w:rsidRDefault="00FB41FE" w:rsidP="00D96C57">
      <w:pPr>
        <w:jc w:val="both"/>
        <w:rPr>
          <w:bCs/>
        </w:rPr>
      </w:pPr>
    </w:p>
    <w:p w14:paraId="50458AF4" w14:textId="77777777" w:rsidR="00984371" w:rsidRDefault="00BF079F" w:rsidP="00D96C57">
      <w:pPr>
        <w:jc w:val="both"/>
        <w:rPr>
          <w:b/>
        </w:rPr>
      </w:pPr>
      <w:r w:rsidRPr="00022308">
        <w:rPr>
          <w:b/>
        </w:rPr>
        <w:t>Grant code</w:t>
      </w:r>
      <w:r w:rsidR="00984371">
        <w:rPr>
          <w:b/>
        </w:rPr>
        <w:t>:</w:t>
      </w:r>
    </w:p>
    <w:p w14:paraId="50A286EE" w14:textId="77777777" w:rsidR="00984371" w:rsidRDefault="00984371" w:rsidP="00D96C57">
      <w:pPr>
        <w:jc w:val="both"/>
        <w:rPr>
          <w:b/>
        </w:rPr>
      </w:pPr>
    </w:p>
    <w:p w14:paraId="6B22C6D7" w14:textId="3077E6D2" w:rsidR="00194190" w:rsidRPr="00022308" w:rsidRDefault="00194190" w:rsidP="00984371">
      <w:pPr>
        <w:spacing w:after="0"/>
        <w:jc w:val="both"/>
        <w:rPr>
          <w:bCs/>
          <w:i/>
          <w:iCs/>
          <w:sz w:val="16"/>
          <w:szCs w:val="16"/>
        </w:rPr>
      </w:pPr>
      <w:r w:rsidRPr="00984371">
        <w:rPr>
          <w:bCs/>
          <w:i/>
          <w:iCs/>
          <w:sz w:val="16"/>
          <w:szCs w:val="16"/>
          <w:u w:val="single"/>
        </w:rPr>
        <w:t xml:space="preserve">Explanation of funding model for </w:t>
      </w:r>
      <w:r w:rsidR="00BF079F" w:rsidRPr="00984371">
        <w:rPr>
          <w:bCs/>
          <w:i/>
          <w:iCs/>
          <w:sz w:val="16"/>
          <w:szCs w:val="16"/>
          <w:u w:val="single"/>
        </w:rPr>
        <w:t>internal users</w:t>
      </w:r>
      <w:r w:rsidRPr="00022308">
        <w:rPr>
          <w:bCs/>
          <w:i/>
          <w:iCs/>
          <w:sz w:val="16"/>
          <w:szCs w:val="16"/>
        </w:rPr>
        <w:t>:</w:t>
      </w:r>
      <w:r w:rsidR="00984371">
        <w:rPr>
          <w:bCs/>
          <w:i/>
          <w:iCs/>
          <w:sz w:val="16"/>
          <w:szCs w:val="16"/>
        </w:rPr>
        <w:t xml:space="preserve"> </w:t>
      </w:r>
      <w:r w:rsidRPr="00022308">
        <w:rPr>
          <w:bCs/>
          <w:i/>
          <w:iCs/>
          <w:sz w:val="16"/>
          <w:szCs w:val="16"/>
        </w:rPr>
        <w:t xml:space="preserve">The department spends money running communal research facilities like the X-ray diffractometers. The departments policy is that these </w:t>
      </w:r>
      <w:r w:rsidR="008B3AAF">
        <w:rPr>
          <w:bCs/>
          <w:i/>
          <w:iCs/>
          <w:sz w:val="16"/>
          <w:szCs w:val="16"/>
        </w:rPr>
        <w:t>S</w:t>
      </w:r>
      <w:r w:rsidR="00022308" w:rsidRPr="00022308">
        <w:rPr>
          <w:bCs/>
          <w:i/>
          <w:iCs/>
          <w:sz w:val="16"/>
          <w:szCs w:val="16"/>
        </w:rPr>
        <w:t xml:space="preserve">mall </w:t>
      </w:r>
      <w:r w:rsidR="008B3AAF">
        <w:rPr>
          <w:bCs/>
          <w:i/>
          <w:iCs/>
          <w:sz w:val="16"/>
          <w:szCs w:val="16"/>
        </w:rPr>
        <w:t>R</w:t>
      </w:r>
      <w:r w:rsidR="00022308" w:rsidRPr="00022308">
        <w:rPr>
          <w:bCs/>
          <w:i/>
          <w:iCs/>
          <w:sz w:val="16"/>
          <w:szCs w:val="16"/>
        </w:rPr>
        <w:t xml:space="preserve">esearch </w:t>
      </w:r>
      <w:r w:rsidR="008B3AAF">
        <w:rPr>
          <w:bCs/>
          <w:i/>
          <w:iCs/>
          <w:sz w:val="16"/>
          <w:szCs w:val="16"/>
        </w:rPr>
        <w:t>F</w:t>
      </w:r>
      <w:r w:rsidRPr="00022308">
        <w:rPr>
          <w:bCs/>
          <w:i/>
          <w:iCs/>
          <w:sz w:val="16"/>
          <w:szCs w:val="16"/>
        </w:rPr>
        <w:t>acilities</w:t>
      </w:r>
      <w:r w:rsidR="00022308" w:rsidRPr="00022308">
        <w:rPr>
          <w:bCs/>
          <w:i/>
          <w:iCs/>
          <w:sz w:val="16"/>
          <w:szCs w:val="16"/>
        </w:rPr>
        <w:t xml:space="preserve"> (SRFs)</w:t>
      </w:r>
      <w:r w:rsidRPr="00022308">
        <w:rPr>
          <w:bCs/>
          <w:i/>
          <w:iCs/>
          <w:sz w:val="16"/>
          <w:szCs w:val="16"/>
        </w:rPr>
        <w:t xml:space="preserve"> are </w:t>
      </w:r>
      <w:r w:rsidR="008B3AAF">
        <w:rPr>
          <w:bCs/>
          <w:i/>
          <w:iCs/>
          <w:sz w:val="16"/>
          <w:szCs w:val="16"/>
        </w:rPr>
        <w:t>“</w:t>
      </w:r>
      <w:r w:rsidRPr="00022308">
        <w:rPr>
          <w:bCs/>
          <w:i/>
          <w:iCs/>
          <w:sz w:val="16"/>
          <w:szCs w:val="16"/>
        </w:rPr>
        <w:t>free</w:t>
      </w:r>
      <w:r w:rsidR="008B3AAF">
        <w:rPr>
          <w:bCs/>
          <w:i/>
          <w:iCs/>
          <w:sz w:val="16"/>
          <w:szCs w:val="16"/>
        </w:rPr>
        <w:t xml:space="preserve"> </w:t>
      </w:r>
      <w:r w:rsidRPr="00022308">
        <w:rPr>
          <w:bCs/>
          <w:i/>
          <w:iCs/>
          <w:sz w:val="16"/>
          <w:szCs w:val="16"/>
        </w:rPr>
        <w:t>at</w:t>
      </w:r>
      <w:r w:rsidR="008B3AAF">
        <w:rPr>
          <w:bCs/>
          <w:i/>
          <w:iCs/>
          <w:sz w:val="16"/>
          <w:szCs w:val="16"/>
        </w:rPr>
        <w:t xml:space="preserve"> </w:t>
      </w:r>
      <w:r w:rsidRPr="00022308">
        <w:rPr>
          <w:bCs/>
          <w:i/>
          <w:iCs/>
          <w:sz w:val="16"/>
          <w:szCs w:val="16"/>
        </w:rPr>
        <w:t>point</w:t>
      </w:r>
      <w:r w:rsidR="008B3AAF">
        <w:rPr>
          <w:bCs/>
          <w:i/>
          <w:iCs/>
          <w:sz w:val="16"/>
          <w:szCs w:val="16"/>
        </w:rPr>
        <w:t xml:space="preserve"> </w:t>
      </w:r>
      <w:r w:rsidRPr="00022308">
        <w:rPr>
          <w:bCs/>
          <w:i/>
          <w:iCs/>
          <w:sz w:val="16"/>
          <w:szCs w:val="16"/>
        </w:rPr>
        <w:t>of</w:t>
      </w:r>
      <w:r w:rsidR="008B3AAF">
        <w:rPr>
          <w:bCs/>
          <w:i/>
          <w:iCs/>
          <w:sz w:val="16"/>
          <w:szCs w:val="16"/>
        </w:rPr>
        <w:t xml:space="preserve"> </w:t>
      </w:r>
      <w:r w:rsidRPr="00022308">
        <w:rPr>
          <w:bCs/>
          <w:i/>
          <w:iCs/>
          <w:sz w:val="16"/>
          <w:szCs w:val="16"/>
        </w:rPr>
        <w:t>use</w:t>
      </w:r>
      <w:r w:rsidR="008B3AAF">
        <w:rPr>
          <w:bCs/>
          <w:i/>
          <w:iCs/>
          <w:sz w:val="16"/>
          <w:szCs w:val="16"/>
        </w:rPr>
        <w:t>”</w:t>
      </w:r>
      <w:r w:rsidRPr="00022308">
        <w:rPr>
          <w:bCs/>
          <w:i/>
          <w:iCs/>
          <w:sz w:val="16"/>
          <w:szCs w:val="16"/>
        </w:rPr>
        <w:t xml:space="preserve"> for </w:t>
      </w:r>
      <w:r w:rsidR="00022308" w:rsidRPr="00022308">
        <w:rPr>
          <w:bCs/>
          <w:i/>
          <w:iCs/>
          <w:sz w:val="16"/>
          <w:szCs w:val="16"/>
        </w:rPr>
        <w:t xml:space="preserve">its researchers but it will try to apportion the cost of running the instruments to the research grants of its users wherever possible. </w:t>
      </w:r>
      <w:r w:rsidRPr="00022308">
        <w:rPr>
          <w:bCs/>
          <w:i/>
          <w:iCs/>
          <w:sz w:val="16"/>
          <w:szCs w:val="16"/>
        </w:rPr>
        <w:t>Funding on a research grant is typically divided into different tasks according to what the grant application specified the award would be spent on</w:t>
      </w:r>
      <w:r w:rsidR="00022308" w:rsidRPr="00022308">
        <w:rPr>
          <w:bCs/>
          <w:i/>
          <w:iCs/>
          <w:sz w:val="16"/>
          <w:szCs w:val="16"/>
        </w:rPr>
        <w:t xml:space="preserve">, and </w:t>
      </w:r>
      <w:r w:rsidR="00022308" w:rsidRPr="00022308">
        <w:rPr>
          <w:bCs/>
          <w:i/>
          <w:iCs/>
          <w:sz w:val="16"/>
          <w:szCs w:val="16"/>
        </w:rPr>
        <w:t xml:space="preserve">sometimes </w:t>
      </w:r>
      <w:r w:rsidR="00022308" w:rsidRPr="00022308">
        <w:rPr>
          <w:bCs/>
          <w:i/>
          <w:iCs/>
          <w:sz w:val="16"/>
          <w:szCs w:val="16"/>
        </w:rPr>
        <w:t xml:space="preserve">this is can include a </w:t>
      </w:r>
      <w:r w:rsidR="00022308" w:rsidRPr="00022308">
        <w:rPr>
          <w:bCs/>
          <w:i/>
          <w:iCs/>
          <w:sz w:val="16"/>
          <w:szCs w:val="16"/>
        </w:rPr>
        <w:t>budget for using SRFs</w:t>
      </w:r>
      <w:r w:rsidRPr="00022308">
        <w:rPr>
          <w:bCs/>
          <w:i/>
          <w:iCs/>
          <w:sz w:val="16"/>
          <w:szCs w:val="16"/>
        </w:rPr>
        <w:t>. E.g. .CO for consumables, .TV for travel, .RF for small research facility use.</w:t>
      </w:r>
    </w:p>
    <w:p w14:paraId="3AC53206" w14:textId="77777777" w:rsidR="00022308" w:rsidRPr="00022308" w:rsidRDefault="00022308" w:rsidP="00022308">
      <w:pPr>
        <w:spacing w:after="0"/>
        <w:jc w:val="both"/>
        <w:rPr>
          <w:bCs/>
          <w:sz w:val="16"/>
          <w:szCs w:val="16"/>
        </w:rPr>
      </w:pPr>
      <w:r w:rsidRPr="00022308">
        <w:rPr>
          <w:bCs/>
          <w:sz w:val="16"/>
          <w:szCs w:val="16"/>
        </w:rPr>
        <w:t>When you put down a grant code to book SRF time:</w:t>
      </w:r>
    </w:p>
    <w:p w14:paraId="2C5DB6B6" w14:textId="49E114CD" w:rsidR="00BF079F" w:rsidRPr="00022308" w:rsidRDefault="00BF079F" w:rsidP="00022308">
      <w:pPr>
        <w:pStyle w:val="ListParagraph"/>
        <w:numPr>
          <w:ilvl w:val="0"/>
          <w:numId w:val="13"/>
        </w:numPr>
        <w:jc w:val="both"/>
        <w:rPr>
          <w:bCs/>
          <w:sz w:val="16"/>
          <w:szCs w:val="16"/>
        </w:rPr>
      </w:pPr>
      <w:r w:rsidRPr="00022308">
        <w:rPr>
          <w:bCs/>
          <w:sz w:val="16"/>
          <w:szCs w:val="16"/>
        </w:rPr>
        <w:t>Grants with SRF ringfenced funds: the money will be charged straight away</w:t>
      </w:r>
      <w:r w:rsidR="00022308" w:rsidRPr="00022308">
        <w:rPr>
          <w:bCs/>
          <w:sz w:val="16"/>
          <w:szCs w:val="16"/>
        </w:rPr>
        <w:t>/end of month</w:t>
      </w:r>
      <w:r w:rsidRPr="00022308">
        <w:rPr>
          <w:bCs/>
          <w:sz w:val="16"/>
          <w:szCs w:val="16"/>
        </w:rPr>
        <w:t>.</w:t>
      </w:r>
    </w:p>
    <w:p w14:paraId="240A9AF8" w14:textId="60FB6F04" w:rsidR="00BF079F" w:rsidRPr="00022308" w:rsidRDefault="00BF079F" w:rsidP="00022308">
      <w:pPr>
        <w:pStyle w:val="ListParagraph"/>
        <w:numPr>
          <w:ilvl w:val="0"/>
          <w:numId w:val="13"/>
        </w:numPr>
        <w:jc w:val="both"/>
        <w:rPr>
          <w:bCs/>
          <w:sz w:val="16"/>
          <w:szCs w:val="16"/>
        </w:rPr>
      </w:pPr>
      <w:r w:rsidRPr="00022308">
        <w:rPr>
          <w:bCs/>
          <w:sz w:val="16"/>
          <w:szCs w:val="16"/>
        </w:rPr>
        <w:t xml:space="preserve">Grants without SRF ringfenced funds: no money will be charged. If there is </w:t>
      </w:r>
      <w:r w:rsidR="00194190" w:rsidRPr="00022308">
        <w:rPr>
          <w:bCs/>
          <w:sz w:val="16"/>
          <w:szCs w:val="16"/>
        </w:rPr>
        <w:t>an unspent</w:t>
      </w:r>
      <w:r w:rsidRPr="00022308">
        <w:rPr>
          <w:bCs/>
          <w:sz w:val="16"/>
          <w:szCs w:val="16"/>
        </w:rPr>
        <w:t xml:space="preserve"> consumables budget </w:t>
      </w:r>
      <w:r w:rsidR="00194190" w:rsidRPr="00022308">
        <w:rPr>
          <w:bCs/>
          <w:sz w:val="16"/>
          <w:szCs w:val="16"/>
        </w:rPr>
        <w:t>when the g</w:t>
      </w:r>
      <w:r w:rsidRPr="00022308">
        <w:rPr>
          <w:bCs/>
          <w:sz w:val="16"/>
          <w:szCs w:val="16"/>
        </w:rPr>
        <w:t xml:space="preserve">rant is ending </w:t>
      </w:r>
      <w:r w:rsidR="00194190" w:rsidRPr="00022308">
        <w:rPr>
          <w:bCs/>
          <w:sz w:val="16"/>
          <w:szCs w:val="16"/>
        </w:rPr>
        <w:t xml:space="preserve">then the </w:t>
      </w:r>
      <w:r w:rsidR="008B3AAF">
        <w:rPr>
          <w:bCs/>
          <w:sz w:val="16"/>
          <w:szCs w:val="16"/>
        </w:rPr>
        <w:t xml:space="preserve">unspent </w:t>
      </w:r>
      <w:r w:rsidR="00194190" w:rsidRPr="00022308">
        <w:rPr>
          <w:bCs/>
          <w:sz w:val="16"/>
          <w:szCs w:val="16"/>
        </w:rPr>
        <w:t>money can be taken for past measurements.</w:t>
      </w:r>
      <w:r w:rsidR="00022308">
        <w:rPr>
          <w:bCs/>
          <w:sz w:val="16"/>
          <w:szCs w:val="16"/>
        </w:rPr>
        <w:t xml:space="preserve"> So please do put down a grant code even if it doesn’t have specific SRF funding.</w:t>
      </w:r>
    </w:p>
    <w:p w14:paraId="432FFE8D" w14:textId="4C2C7CD6" w:rsidR="00194190" w:rsidRPr="00022308" w:rsidRDefault="00194190" w:rsidP="00022308">
      <w:pPr>
        <w:pStyle w:val="ListParagraph"/>
        <w:numPr>
          <w:ilvl w:val="0"/>
          <w:numId w:val="13"/>
        </w:numPr>
        <w:jc w:val="both"/>
        <w:rPr>
          <w:bCs/>
          <w:sz w:val="16"/>
          <w:szCs w:val="16"/>
        </w:rPr>
      </w:pPr>
      <w:r w:rsidRPr="00022308">
        <w:rPr>
          <w:bCs/>
          <w:sz w:val="16"/>
          <w:szCs w:val="16"/>
        </w:rPr>
        <w:t>No grant: acceptable but please see above.</w:t>
      </w:r>
    </w:p>
    <w:p w14:paraId="7F1876B0" w14:textId="08EFA219" w:rsidR="00984371" w:rsidRPr="00984371" w:rsidRDefault="00984371" w:rsidP="00D96C57">
      <w:pPr>
        <w:jc w:val="both"/>
        <w:rPr>
          <w:b/>
          <w:i/>
          <w:iCs/>
          <w:sz w:val="16"/>
          <w:szCs w:val="16"/>
        </w:rPr>
      </w:pPr>
      <w:r w:rsidRPr="00984371">
        <w:rPr>
          <w:bCs/>
          <w:i/>
          <w:iCs/>
          <w:sz w:val="16"/>
          <w:szCs w:val="16"/>
          <w:u w:val="single"/>
        </w:rPr>
        <w:t>C</w:t>
      </w:r>
      <w:r w:rsidRPr="00984371">
        <w:rPr>
          <w:bCs/>
          <w:i/>
          <w:iCs/>
          <w:sz w:val="16"/>
          <w:szCs w:val="16"/>
          <w:u w:val="single"/>
        </w:rPr>
        <w:t>osting of the experiment</w:t>
      </w:r>
      <w:r w:rsidRPr="00984371">
        <w:rPr>
          <w:bCs/>
          <w:i/>
          <w:iCs/>
          <w:sz w:val="16"/>
          <w:szCs w:val="16"/>
        </w:rPr>
        <w:t>:</w:t>
      </w:r>
      <w:r w:rsidRPr="00984371">
        <w:rPr>
          <w:bCs/>
          <w:i/>
          <w:iCs/>
          <w:sz w:val="16"/>
          <w:szCs w:val="16"/>
        </w:rPr>
        <w:t xml:space="preserve"> Instrument rate is £</w:t>
      </w:r>
      <w:r w:rsidRPr="00984371">
        <w:rPr>
          <w:bCs/>
          <w:i/>
          <w:iCs/>
          <w:sz w:val="16"/>
          <w:szCs w:val="16"/>
        </w:rPr>
        <w:t>29.40</w:t>
      </w:r>
      <w:r w:rsidRPr="00984371">
        <w:rPr>
          <w:bCs/>
          <w:i/>
          <w:iCs/>
          <w:sz w:val="16"/>
          <w:szCs w:val="16"/>
        </w:rPr>
        <w:t xml:space="preserve"> per hour (don’t worry about this see explanatory note above). In addition to the measurement time, include </w:t>
      </w:r>
      <w:r w:rsidR="001977CE">
        <w:rPr>
          <w:bCs/>
          <w:i/>
          <w:iCs/>
          <w:sz w:val="16"/>
          <w:szCs w:val="16"/>
        </w:rPr>
        <w:t>one additional</w:t>
      </w:r>
      <w:r w:rsidRPr="00984371">
        <w:rPr>
          <w:bCs/>
          <w:i/>
          <w:iCs/>
          <w:sz w:val="16"/>
          <w:szCs w:val="16"/>
        </w:rPr>
        <w:t xml:space="preserve"> hour to</w:t>
      </w:r>
      <w:r w:rsidR="001977CE">
        <w:rPr>
          <w:bCs/>
          <w:i/>
          <w:iCs/>
          <w:sz w:val="16"/>
          <w:szCs w:val="16"/>
        </w:rPr>
        <w:t xml:space="preserve"> cover</w:t>
      </w:r>
      <w:r w:rsidRPr="00984371">
        <w:rPr>
          <w:bCs/>
          <w:i/>
          <w:iCs/>
          <w:sz w:val="16"/>
          <w:szCs w:val="16"/>
        </w:rPr>
        <w:t xml:space="preserve"> instal</w:t>
      </w:r>
      <w:r w:rsidR="001977CE">
        <w:rPr>
          <w:bCs/>
          <w:i/>
          <w:iCs/>
          <w:sz w:val="16"/>
          <w:szCs w:val="16"/>
        </w:rPr>
        <w:t>lation</w:t>
      </w:r>
      <w:r w:rsidRPr="00984371">
        <w:rPr>
          <w:bCs/>
          <w:i/>
          <w:iCs/>
          <w:sz w:val="16"/>
          <w:szCs w:val="16"/>
        </w:rPr>
        <w:t xml:space="preserve"> and subsequent remov</w:t>
      </w:r>
      <w:r w:rsidR="001977CE">
        <w:rPr>
          <w:bCs/>
          <w:i/>
          <w:iCs/>
          <w:sz w:val="16"/>
          <w:szCs w:val="16"/>
        </w:rPr>
        <w:t>al of</w:t>
      </w:r>
      <w:r w:rsidRPr="00984371">
        <w:rPr>
          <w:bCs/>
          <w:i/>
          <w:iCs/>
          <w:sz w:val="16"/>
          <w:szCs w:val="16"/>
        </w:rPr>
        <w:t xml:space="preserve"> the high temperature stage. If opting for beam setup </w:t>
      </w:r>
      <w:proofErr w:type="spellStart"/>
      <w:r w:rsidRPr="00984371">
        <w:rPr>
          <w:bCs/>
          <w:i/>
          <w:iCs/>
          <w:sz w:val="16"/>
          <w:szCs w:val="16"/>
        </w:rPr>
        <w:t>b,d</w:t>
      </w:r>
      <w:proofErr w:type="spellEnd"/>
      <w:r w:rsidRPr="00984371">
        <w:rPr>
          <w:bCs/>
          <w:i/>
          <w:iCs/>
          <w:sz w:val="16"/>
          <w:szCs w:val="16"/>
        </w:rPr>
        <w:t>, or e include one more additional hour.</w:t>
      </w:r>
    </w:p>
    <w:p w14:paraId="747F49B1" w14:textId="77777777" w:rsidR="00984371" w:rsidRDefault="00AE4DC8" w:rsidP="00D96C57">
      <w:pPr>
        <w:jc w:val="both"/>
        <w:rPr>
          <w:b/>
          <w:u w:val="single"/>
        </w:rPr>
      </w:pPr>
      <w:r w:rsidRPr="00AE4DC8">
        <w:rPr>
          <w:b/>
          <w:u w:val="single"/>
        </w:rPr>
        <w:t>Other relevant information</w:t>
      </w:r>
      <w:r w:rsidR="00991EC7">
        <w:rPr>
          <w:b/>
          <w:u w:val="single"/>
        </w:rPr>
        <w:t xml:space="preserve"> </w:t>
      </w:r>
      <w:r w:rsidRPr="00AE4DC8">
        <w:rPr>
          <w:b/>
          <w:u w:val="single"/>
        </w:rPr>
        <w:t>(optional)</w:t>
      </w:r>
      <w:r w:rsidR="00984371">
        <w:rPr>
          <w:b/>
          <w:u w:val="single"/>
        </w:rPr>
        <w:t>:</w:t>
      </w:r>
    </w:p>
    <w:p w14:paraId="41212D6E" w14:textId="2D3F67D6" w:rsidR="00AE4DC8" w:rsidRPr="00AE4DC8" w:rsidRDefault="00AE4DC8" w:rsidP="00D96C57">
      <w:pPr>
        <w:jc w:val="both"/>
        <w:rPr>
          <w:b/>
          <w:u w:val="single"/>
        </w:rPr>
      </w:pPr>
      <w:r w:rsidRPr="00AE4DC8">
        <w:rPr>
          <w:b/>
          <w:u w:val="single"/>
        </w:rPr>
        <w:br w:type="page"/>
      </w:r>
    </w:p>
    <w:p w14:paraId="77BB4E73" w14:textId="651477C0" w:rsidR="00AE4DC8" w:rsidRDefault="00AE4DC8" w:rsidP="00D96C57">
      <w:pPr>
        <w:pStyle w:val="Heading1"/>
        <w:jc w:val="both"/>
      </w:pPr>
      <w:r>
        <w:lastRenderedPageBreak/>
        <w:t xml:space="preserve">Risk Assessment / </w:t>
      </w:r>
      <w:r w:rsidR="00A93CAD">
        <w:t>R</w:t>
      </w:r>
      <w:r w:rsidR="00F023EB">
        <w:t xml:space="preserve">eaction </w:t>
      </w:r>
      <w:r w:rsidR="00A93CAD">
        <w:t>H</w:t>
      </w:r>
      <w:r w:rsidR="00F023EB">
        <w:t xml:space="preserve">azards </w:t>
      </w:r>
      <w:r>
        <w:t>Declaration</w:t>
      </w:r>
    </w:p>
    <w:p w14:paraId="0EF38CD1" w14:textId="33D40F48" w:rsidR="00991EC7" w:rsidRPr="00991EC7" w:rsidRDefault="00991EC7" w:rsidP="00D96C57">
      <w:pPr>
        <w:jc w:val="both"/>
      </w:pPr>
      <w:r>
        <w:t xml:space="preserve">The user should </w:t>
      </w:r>
      <w:r w:rsidR="00D96C57">
        <w:t>rely</w:t>
      </w:r>
      <w:r>
        <w:t xml:space="preserve"> their own risk assessment for safe handling of the material in question. The following assesses whether the sample poses a risk to people in the room or </w:t>
      </w:r>
      <w:r w:rsidR="009C0DDE">
        <w:t xml:space="preserve">could cause damage to the </w:t>
      </w:r>
      <w:r>
        <w:t>instrument</w:t>
      </w:r>
      <w:r w:rsidR="00D96C57">
        <w:t xml:space="preserve"> under the proposed experimental conditions</w:t>
      </w:r>
      <w:r>
        <w:t xml:space="preserve">. </w:t>
      </w:r>
    </w:p>
    <w:p w14:paraId="2BDD52A0" w14:textId="5B648B13" w:rsidR="00F023EB" w:rsidRDefault="00F023EB" w:rsidP="00D96C57">
      <w:pPr>
        <w:pStyle w:val="Heading2"/>
        <w:jc w:val="both"/>
      </w:pPr>
      <w:r>
        <w:t>Anticipated conditions</w:t>
      </w:r>
    </w:p>
    <w:p w14:paraId="7C7F3285" w14:textId="5F855919" w:rsidR="00F023EB" w:rsidRDefault="00F023EB" w:rsidP="00D96C57">
      <w:pPr>
        <w:jc w:val="both"/>
      </w:pPr>
      <w:r>
        <w:t xml:space="preserve">Under the anticipated operation </w:t>
      </w:r>
      <w:r w:rsidR="00991EC7">
        <w:t>conditions,</w:t>
      </w:r>
      <w:r>
        <w:t xml:space="preserve"> the sample </w:t>
      </w:r>
      <w:r w:rsidR="00A93CAD">
        <w:t xml:space="preserve">will be </w:t>
      </w:r>
      <w:r>
        <w:t xml:space="preserve">heated to the desired temperature in the desired gaseous environment as the user has described in section 2. </w:t>
      </w:r>
      <w:r w:rsidR="00DC2F8F">
        <w:t>The powder</w:t>
      </w:r>
      <w:r>
        <w:t xml:space="preserve"> will be in physical contact with a black quartz sample holder and the gaseous environment described. Any released gases will also make contact with the</w:t>
      </w:r>
      <w:r w:rsidR="005F4DCE">
        <w:t xml:space="preserve"> main body (stainless steel), the</w:t>
      </w:r>
      <w:r>
        <w:t xml:space="preserve"> inlet/outlet gas tubes (stainless steel), </w:t>
      </w:r>
      <w:proofErr w:type="spellStart"/>
      <w:r>
        <w:t>the</w:t>
      </w:r>
      <w:proofErr w:type="spellEnd"/>
      <w:r>
        <w:t xml:space="preserve"> X-ray window (beryllium) the thermocouple (Ni/Cr), the viewing and heating bulb windows (transparent quartz glass), and small brass parts.</w:t>
      </w:r>
    </w:p>
    <w:p w14:paraId="788CABF5" w14:textId="14C43B1A" w:rsidR="006A0098" w:rsidRPr="00F023EB" w:rsidRDefault="00DC2F8F" w:rsidP="00D96C57">
      <w:pPr>
        <w:jc w:val="both"/>
      </w:pPr>
      <w:r>
        <w:t>Under open-to-air conditions</w:t>
      </w:r>
      <w:r w:rsidR="00A93CAD">
        <w:t xml:space="preserve">, </w:t>
      </w:r>
      <w:r>
        <w:t>any gases expelled will be able to exit directly from the front of the chamber into the instrument enclosure. Under gas flow conditions, the gas in question</w:t>
      </w:r>
      <w:r w:rsidR="006A0098">
        <w:t xml:space="preserve"> </w:t>
      </w:r>
      <w:r>
        <w:t>and any</w:t>
      </w:r>
      <w:r w:rsidR="006A0098">
        <w:t xml:space="preserve"> gas expelled from the sample will exit the chamber via a long stainless</w:t>
      </w:r>
      <w:r w:rsidR="006A0098">
        <w:t>-</w:t>
      </w:r>
      <w:r w:rsidR="006A0098">
        <w:t>steel capillary</w:t>
      </w:r>
      <w:r>
        <w:t xml:space="preserve"> to the rear of the instrument</w:t>
      </w:r>
      <w:r w:rsidR="006A0098">
        <w:t>.</w:t>
      </w:r>
      <w:r w:rsidR="006A0098">
        <w:t xml:space="preserve"> </w:t>
      </w:r>
      <w:r w:rsidR="00A93CAD">
        <w:t>Under seal chamber conditions,</w:t>
      </w:r>
      <w:r>
        <w:t xml:space="preserve"> </w:t>
      </w:r>
      <w:r w:rsidR="006A0098">
        <w:t xml:space="preserve">any expelled gas </w:t>
      </w:r>
      <w:r>
        <w:t>will</w:t>
      </w:r>
      <w:r w:rsidR="006A0098">
        <w:t xml:space="preserve"> </w:t>
      </w:r>
      <w:r>
        <w:t xml:space="preserve">largely </w:t>
      </w:r>
      <w:r w:rsidR="006A0098">
        <w:t>remain within the sample chamber until it is opened or purged</w:t>
      </w:r>
      <w:r>
        <w:t>, but some may exit</w:t>
      </w:r>
      <w:r w:rsidR="00A93CAD">
        <w:t xml:space="preserve"> the</w:t>
      </w:r>
      <w:r>
        <w:t xml:space="preserve"> chamber via the exit gas capillary if the pressure exceeds the limit on the overpressure valve (1.03bar)</w:t>
      </w:r>
      <w:r w:rsidR="006A0098">
        <w:t>.</w:t>
      </w:r>
    </w:p>
    <w:p w14:paraId="77DBA08B" w14:textId="43D88B48" w:rsidR="00F023EB" w:rsidRPr="009C0DDE" w:rsidRDefault="009C0DDE" w:rsidP="00D96C57">
      <w:pPr>
        <w:jc w:val="both"/>
        <w:rPr>
          <w:b/>
          <w:bCs/>
        </w:rPr>
      </w:pPr>
      <w:r>
        <w:rPr>
          <w:b/>
          <w:bCs/>
        </w:rPr>
        <w:t xml:space="preserve">1. </w:t>
      </w:r>
      <w:r w:rsidR="00991EC7" w:rsidRPr="009C0DDE">
        <w:rPr>
          <w:b/>
          <w:bCs/>
        </w:rPr>
        <w:t>Could</w:t>
      </w:r>
      <w:r w:rsidR="005F4DCE" w:rsidRPr="009C0DDE">
        <w:rPr>
          <w:b/>
          <w:bCs/>
        </w:rPr>
        <w:t xml:space="preserve"> the</w:t>
      </w:r>
      <w:r w:rsidR="00F023EB" w:rsidRPr="009C0DDE">
        <w:rPr>
          <w:b/>
          <w:bCs/>
        </w:rPr>
        <w:t xml:space="preserve"> sample </w:t>
      </w:r>
      <w:r w:rsidR="005F4DCE" w:rsidRPr="009C0DDE">
        <w:rPr>
          <w:b/>
          <w:bCs/>
        </w:rPr>
        <w:t>or its gaseous products react</w:t>
      </w:r>
      <w:r w:rsidR="00D96C57">
        <w:rPr>
          <w:b/>
          <w:bCs/>
        </w:rPr>
        <w:t xml:space="preserve"> with</w:t>
      </w:r>
      <w:r w:rsidR="00991EC7" w:rsidRPr="009C0DDE">
        <w:rPr>
          <w:b/>
          <w:bCs/>
        </w:rPr>
        <w:t xml:space="preserve">, or cause damage to, </w:t>
      </w:r>
      <w:r w:rsidR="00F023EB" w:rsidRPr="009C0DDE">
        <w:rPr>
          <w:b/>
          <w:bCs/>
        </w:rPr>
        <w:t>the sample environment under the anticipated operational conditions</w:t>
      </w:r>
      <w:r w:rsidR="005F4DCE" w:rsidRPr="009C0DDE">
        <w:rPr>
          <w:b/>
          <w:bCs/>
        </w:rPr>
        <w:t>?</w:t>
      </w:r>
    </w:p>
    <w:p w14:paraId="1B18B89C" w14:textId="73A56C4A" w:rsidR="00F023EB" w:rsidRDefault="005F4DCE" w:rsidP="00D96C57">
      <w:pPr>
        <w:jc w:val="both"/>
      </w:pPr>
      <w:r>
        <w:t>Yes / No (delete as appropriate)</w:t>
      </w:r>
    </w:p>
    <w:p w14:paraId="3A9A5034" w14:textId="1E04F6FE" w:rsidR="005F4DCE" w:rsidRPr="009C0DDE" w:rsidRDefault="009C0DDE" w:rsidP="00D96C57">
      <w:pPr>
        <w:jc w:val="both"/>
        <w:rPr>
          <w:b/>
          <w:bCs/>
        </w:rPr>
      </w:pPr>
      <w:r>
        <w:rPr>
          <w:b/>
          <w:bCs/>
        </w:rPr>
        <w:t xml:space="preserve">1.a. </w:t>
      </w:r>
      <w:r w:rsidR="005F4DCE" w:rsidRPr="009C0DDE">
        <w:rPr>
          <w:b/>
          <w:bCs/>
        </w:rPr>
        <w:t>Provide details if answering Yes</w:t>
      </w:r>
      <w:r>
        <w:rPr>
          <w:b/>
          <w:bCs/>
        </w:rPr>
        <w:t xml:space="preserve"> to question 1</w:t>
      </w:r>
      <w:r w:rsidR="005F4DCE" w:rsidRPr="009C0DDE">
        <w:rPr>
          <w:b/>
          <w:bCs/>
        </w:rPr>
        <w:t>:</w:t>
      </w:r>
    </w:p>
    <w:p w14:paraId="3D6A554E" w14:textId="77777777" w:rsidR="005F4DCE" w:rsidRDefault="005F4DCE" w:rsidP="00D96C57">
      <w:pPr>
        <w:jc w:val="both"/>
      </w:pPr>
    </w:p>
    <w:p w14:paraId="098CA118" w14:textId="131395DA" w:rsidR="005F4DCE" w:rsidRPr="009C0DDE" w:rsidRDefault="009C0DDE" w:rsidP="00D96C57">
      <w:pPr>
        <w:jc w:val="both"/>
        <w:rPr>
          <w:b/>
          <w:bCs/>
        </w:rPr>
      </w:pPr>
      <w:r>
        <w:rPr>
          <w:b/>
          <w:bCs/>
        </w:rPr>
        <w:t xml:space="preserve">2. </w:t>
      </w:r>
      <w:r w:rsidR="005F4DCE" w:rsidRPr="009C0DDE">
        <w:rPr>
          <w:b/>
          <w:bCs/>
        </w:rPr>
        <w:t>Will your sample produce any gases</w:t>
      </w:r>
      <w:r w:rsidR="00991EC7" w:rsidRPr="009C0DDE">
        <w:rPr>
          <w:b/>
          <w:bCs/>
        </w:rPr>
        <w:t xml:space="preserve"> under the anticipated conditions</w:t>
      </w:r>
      <w:r w:rsidR="005F4DCE" w:rsidRPr="009C0DDE">
        <w:rPr>
          <w:b/>
          <w:bCs/>
        </w:rPr>
        <w:t>?</w:t>
      </w:r>
    </w:p>
    <w:p w14:paraId="003758A5" w14:textId="21197444" w:rsidR="005F4DCE" w:rsidRDefault="005F4DCE" w:rsidP="00D96C57">
      <w:pPr>
        <w:jc w:val="both"/>
      </w:pPr>
      <w:r>
        <w:t>Yes/No</w:t>
      </w:r>
      <w:r w:rsidR="00372427">
        <w:t xml:space="preserve"> </w:t>
      </w:r>
      <w:r w:rsidR="00372427">
        <w:t>(delete as appropriate)</w:t>
      </w:r>
    </w:p>
    <w:p w14:paraId="2F1CED54" w14:textId="02560871" w:rsidR="00991EC7" w:rsidRPr="009C0DDE" w:rsidRDefault="009C0DDE" w:rsidP="00D96C57">
      <w:pPr>
        <w:jc w:val="both"/>
        <w:rPr>
          <w:b/>
          <w:bCs/>
        </w:rPr>
      </w:pPr>
      <w:r>
        <w:rPr>
          <w:b/>
          <w:bCs/>
        </w:rPr>
        <w:t>2.</w:t>
      </w:r>
      <w:proofErr w:type="spellStart"/>
      <w:r>
        <w:rPr>
          <w:b/>
          <w:bCs/>
        </w:rPr>
        <w:t>a</w:t>
      </w:r>
      <w:proofErr w:type="spellEnd"/>
      <w:r>
        <w:rPr>
          <w:b/>
          <w:bCs/>
        </w:rPr>
        <w:t xml:space="preserve"> </w:t>
      </w:r>
      <w:r w:rsidR="005F4DCE" w:rsidRPr="009C0DDE">
        <w:rPr>
          <w:b/>
          <w:bCs/>
        </w:rPr>
        <w:t xml:space="preserve">If </w:t>
      </w:r>
      <w:r>
        <w:rPr>
          <w:b/>
          <w:bCs/>
        </w:rPr>
        <w:t>answering y</w:t>
      </w:r>
      <w:r w:rsidR="005F4DCE" w:rsidRPr="009C0DDE">
        <w:rPr>
          <w:b/>
          <w:bCs/>
        </w:rPr>
        <w:t>es</w:t>
      </w:r>
      <w:r>
        <w:rPr>
          <w:b/>
          <w:bCs/>
        </w:rPr>
        <w:t xml:space="preserve"> to question 2,</w:t>
      </w:r>
      <w:r w:rsidR="00991EC7" w:rsidRPr="009C0DDE">
        <w:rPr>
          <w:b/>
          <w:bCs/>
        </w:rPr>
        <w:t xml:space="preserve"> are any of these gases hazardous? </w:t>
      </w:r>
    </w:p>
    <w:p w14:paraId="29D6557A" w14:textId="77777777" w:rsidR="00372427" w:rsidRDefault="00372427" w:rsidP="00D96C57">
      <w:pPr>
        <w:jc w:val="both"/>
      </w:pPr>
    </w:p>
    <w:p w14:paraId="2A04AB3C" w14:textId="2EA48E81" w:rsidR="00385A2B" w:rsidRPr="00D46035" w:rsidRDefault="009C0DDE" w:rsidP="00D96C57">
      <w:pPr>
        <w:jc w:val="both"/>
        <w:rPr>
          <w:b/>
          <w:bCs/>
        </w:rPr>
      </w:pPr>
      <w:r w:rsidRPr="009C0DDE">
        <w:rPr>
          <w:b/>
          <w:bCs/>
        </w:rPr>
        <w:t xml:space="preserve">2.b </w:t>
      </w:r>
      <w:r w:rsidR="00385A2B">
        <w:rPr>
          <w:b/>
          <w:bCs/>
        </w:rPr>
        <w:t>If answering yes to 2.a</w:t>
      </w:r>
      <w:r w:rsidR="00D46035">
        <w:rPr>
          <w:b/>
          <w:bCs/>
        </w:rPr>
        <w:t xml:space="preserve">. </w:t>
      </w:r>
      <w:r w:rsidR="00385A2B">
        <w:rPr>
          <w:b/>
          <w:bCs/>
        </w:rPr>
        <w:t>detail the hazards</w:t>
      </w:r>
      <w:r w:rsidR="00025139">
        <w:rPr>
          <w:b/>
          <w:bCs/>
        </w:rPr>
        <w:t>,</w:t>
      </w:r>
      <w:r w:rsidR="00385A2B">
        <w:rPr>
          <w:b/>
          <w:bCs/>
        </w:rPr>
        <w:t xml:space="preserve"> </w:t>
      </w:r>
      <w:r w:rsidR="00D46035">
        <w:rPr>
          <w:b/>
          <w:bCs/>
        </w:rPr>
        <w:t xml:space="preserve">and </w:t>
      </w:r>
      <w:r w:rsidR="00025139">
        <w:rPr>
          <w:b/>
          <w:bCs/>
        </w:rPr>
        <w:t xml:space="preserve">calculate the </w:t>
      </w:r>
      <w:r w:rsidR="00D46035">
        <w:rPr>
          <w:b/>
          <w:bCs/>
        </w:rPr>
        <w:t>expected</w:t>
      </w:r>
      <w:r w:rsidR="00025139">
        <w:rPr>
          <w:b/>
          <w:bCs/>
        </w:rPr>
        <w:t xml:space="preserve"> number of milligrams and</w:t>
      </w:r>
      <w:r w:rsidR="00D46035">
        <w:rPr>
          <w:b/>
          <w:bCs/>
        </w:rPr>
        <w:t xml:space="preserve"> ppm concentration of </w:t>
      </w:r>
      <w:r w:rsidR="00025139">
        <w:rPr>
          <w:b/>
          <w:bCs/>
        </w:rPr>
        <w:t xml:space="preserve">each hazardous gas </w:t>
      </w:r>
      <w:r w:rsidR="00D46035">
        <w:rPr>
          <w:b/>
          <w:bCs/>
        </w:rPr>
        <w:t>released</w:t>
      </w:r>
      <w:r w:rsidR="00025139">
        <w:rPr>
          <w:b/>
          <w:bCs/>
        </w:rPr>
        <w:t xml:space="preserve"> (see appendix)</w:t>
      </w:r>
      <w:r w:rsidR="00385A2B">
        <w:rPr>
          <w:b/>
          <w:bCs/>
        </w:rPr>
        <w:t xml:space="preserve">. </w:t>
      </w:r>
    </w:p>
    <w:p w14:paraId="34551A7C" w14:textId="77777777" w:rsidR="00385A2B" w:rsidRDefault="00385A2B" w:rsidP="00D96C57">
      <w:pPr>
        <w:jc w:val="both"/>
        <w:rPr>
          <w:b/>
          <w:bCs/>
        </w:rPr>
      </w:pPr>
    </w:p>
    <w:p w14:paraId="5A850E60" w14:textId="14EA9088" w:rsidR="00991EC7" w:rsidRDefault="009C0DDE" w:rsidP="00D46035">
      <w:pPr>
        <w:jc w:val="both"/>
      </w:pPr>
      <w:r w:rsidRPr="009C0DDE">
        <w:t>T</w:t>
      </w:r>
      <w:r w:rsidR="00991EC7" w:rsidRPr="009C0DDE">
        <w:t xml:space="preserve">he gases will vent into the X-ray room. </w:t>
      </w:r>
      <w:r w:rsidRPr="009C0DDE">
        <w:t xml:space="preserve">If you have answered yes </w:t>
      </w:r>
      <w:r>
        <w:t>to question 2.a.</w:t>
      </w:r>
      <w:r w:rsidRPr="009C0DDE">
        <w:t xml:space="preserve"> then your experiment </w:t>
      </w:r>
      <w:r w:rsidR="00D46035">
        <w:t>might</w:t>
      </w:r>
      <w:r w:rsidRPr="009C0DDE">
        <w:t xml:space="preserve"> need </w:t>
      </w:r>
      <w:r w:rsidR="00D46035">
        <w:t>further consideration</w:t>
      </w:r>
      <w:r w:rsidR="00385A2B">
        <w:t>. C</w:t>
      </w:r>
      <w:r w:rsidR="00385A2B" w:rsidRPr="00385A2B">
        <w:t xml:space="preserve">arcinogens, mutagens or </w:t>
      </w:r>
      <w:proofErr w:type="spellStart"/>
      <w:r w:rsidR="00385A2B" w:rsidRPr="00385A2B">
        <w:t>asthmagens</w:t>
      </w:r>
      <w:proofErr w:type="spellEnd"/>
      <w:r w:rsidR="00385A2B">
        <w:t xml:space="preserve"> must be controlled to as low as is reasonably practicable, which means if these are expected to be produced then there must be a suitable capture mechanism or the experiment cannot be performed</w:t>
      </w:r>
      <w:r w:rsidRPr="00385A2B">
        <w:t>.</w:t>
      </w:r>
      <w:r w:rsidR="00D46035" w:rsidRPr="00D46035">
        <w:rPr>
          <w:b/>
          <w:bCs/>
        </w:rPr>
        <w:t xml:space="preserve"> </w:t>
      </w:r>
      <w:r w:rsidR="00D46035" w:rsidRPr="00D46035">
        <w:rPr>
          <w:i/>
          <w:iCs/>
        </w:rPr>
        <w:t>(n</w:t>
      </w:r>
      <w:r w:rsidR="00D46035">
        <w:rPr>
          <w:i/>
          <w:iCs/>
        </w:rPr>
        <w:t>.</w:t>
      </w:r>
      <w:r w:rsidR="00D46035" w:rsidRPr="00D46035">
        <w:rPr>
          <w:i/>
          <w:iCs/>
        </w:rPr>
        <w:t>b. Calculation is unnecessary for CO</w:t>
      </w:r>
      <w:r w:rsidR="00D46035" w:rsidRPr="00D46035">
        <w:rPr>
          <w:i/>
          <w:iCs/>
          <w:vertAlign w:val="subscript"/>
        </w:rPr>
        <w:t xml:space="preserve">2 </w:t>
      </w:r>
      <w:r w:rsidR="00D46035" w:rsidRPr="00D46035">
        <w:rPr>
          <w:i/>
          <w:iCs/>
        </w:rPr>
        <w:t>released from a solid</w:t>
      </w:r>
      <w:r w:rsidR="00D46035" w:rsidRPr="00D46035">
        <w:rPr>
          <w:i/>
          <w:iCs/>
        </w:rPr>
        <w:t xml:space="preserve"> as the release can’t typically exceed 10ppm</w:t>
      </w:r>
      <w:r w:rsidR="00D46035" w:rsidRPr="00D46035">
        <w:rPr>
          <w:i/>
          <w:iCs/>
        </w:rPr>
        <w:t>)</w:t>
      </w:r>
      <w:r w:rsidR="00282D34">
        <w:br w:type="page"/>
      </w:r>
    </w:p>
    <w:p w14:paraId="3A634568" w14:textId="2558CF57" w:rsidR="005F4DCE" w:rsidRDefault="00F023EB" w:rsidP="00D96C57">
      <w:pPr>
        <w:pStyle w:val="Heading2"/>
        <w:jc w:val="both"/>
      </w:pPr>
      <w:bookmarkStart w:id="8" w:name="_Ref237004994"/>
      <w:r>
        <w:t>Unanticipated conditions</w:t>
      </w:r>
      <w:bookmarkEnd w:id="8"/>
    </w:p>
    <w:p w14:paraId="1887D059" w14:textId="77777777" w:rsidR="0034014F" w:rsidRDefault="005F4DCE" w:rsidP="0034014F">
      <w:pPr>
        <w:spacing w:after="0"/>
        <w:jc w:val="both"/>
      </w:pPr>
      <w:r>
        <w:t>In the case of a fault</w:t>
      </w:r>
      <w:r w:rsidR="0034014F">
        <w:t>:</w:t>
      </w:r>
    </w:p>
    <w:p w14:paraId="7B93F5D5" w14:textId="42965A45" w:rsidR="0034014F" w:rsidRDefault="0034014F" w:rsidP="0034014F">
      <w:pPr>
        <w:pStyle w:val="ListParagraph"/>
        <w:numPr>
          <w:ilvl w:val="0"/>
          <w:numId w:val="14"/>
        </w:numPr>
        <w:jc w:val="both"/>
      </w:pPr>
      <w:r>
        <w:t>T</w:t>
      </w:r>
      <w:r w:rsidR="005F4DCE">
        <w:t xml:space="preserve">he sample could be heated to 1100 </w:t>
      </w:r>
      <w:r w:rsidR="005F4DCE" w:rsidRPr="0034014F">
        <w:rPr>
          <w:rFonts w:cstheme="minorHAnsi"/>
        </w:rPr>
        <w:t>°</w:t>
      </w:r>
      <w:r w:rsidR="005F4DCE">
        <w:t>C (</w:t>
      </w:r>
      <w:r w:rsidR="00DB7BCE">
        <w:t xml:space="preserve">very </w:t>
      </w:r>
      <w:r w:rsidR="005F4DCE">
        <w:t xml:space="preserve">low </w:t>
      </w:r>
      <w:r w:rsidR="00DB7BCE">
        <w:t>possibility</w:t>
      </w:r>
      <w:r w:rsidR="005F4DCE">
        <w:t>)</w:t>
      </w:r>
      <w:r w:rsidR="00D96C57">
        <w:t>.</w:t>
      </w:r>
    </w:p>
    <w:p w14:paraId="52AACAE9" w14:textId="77777777" w:rsidR="0034014F" w:rsidRDefault="00D96C57" w:rsidP="0034014F">
      <w:pPr>
        <w:pStyle w:val="ListParagraph"/>
        <w:numPr>
          <w:ilvl w:val="0"/>
          <w:numId w:val="14"/>
        </w:numPr>
        <w:jc w:val="both"/>
      </w:pPr>
      <w:r>
        <w:t>If</w:t>
      </w:r>
      <w:r w:rsidR="005F4DCE">
        <w:t xml:space="preserve"> the chamber </w:t>
      </w:r>
      <w:r>
        <w:t xml:space="preserve">is </w:t>
      </w:r>
      <w:r w:rsidR="005F4DCE">
        <w:t>not sealed correctly air could leak into the sample chamber (</w:t>
      </w:r>
      <w:r w:rsidR="00991EC7">
        <w:t xml:space="preserve">more </w:t>
      </w:r>
      <w:r w:rsidR="005F4DCE">
        <w:t>plausible)</w:t>
      </w:r>
      <w:r w:rsidR="00372427">
        <w:t xml:space="preserve"> and gases could leak out of the sample chamber into the instrument enclosure</w:t>
      </w:r>
      <w:r w:rsidR="005F4DCE">
        <w:t xml:space="preserve">. </w:t>
      </w:r>
    </w:p>
    <w:p w14:paraId="093A82EC" w14:textId="1D11E5D5" w:rsidR="005F4DCE" w:rsidRDefault="005F4DCE" w:rsidP="0034014F">
      <w:pPr>
        <w:pStyle w:val="ListParagraph"/>
        <w:numPr>
          <w:ilvl w:val="0"/>
          <w:numId w:val="14"/>
        </w:numPr>
        <w:jc w:val="both"/>
      </w:pPr>
      <w:r>
        <w:t xml:space="preserve">The sample could also </w:t>
      </w:r>
      <w:r w:rsidR="00D96C57">
        <w:t xml:space="preserve">lift off the sample holder and </w:t>
      </w:r>
      <w:r>
        <w:t>spread inside the sample chamber</w:t>
      </w:r>
      <w:r w:rsidR="00D96C57">
        <w:t>, making</w:t>
      </w:r>
      <w:r>
        <w:t xml:space="preserve"> physical contact with the other internal parts (</w:t>
      </w:r>
      <w:r>
        <w:t>stainless steel,</w:t>
      </w:r>
      <w:r>
        <w:t xml:space="preserve"> </w:t>
      </w:r>
      <w:r>
        <w:t>beryllium</w:t>
      </w:r>
      <w:r>
        <w:t xml:space="preserve">, </w:t>
      </w:r>
      <w:r>
        <w:t>Ni/Cr, quartz glass, and brass</w:t>
      </w:r>
      <w:r>
        <w:t>)</w:t>
      </w:r>
      <w:r w:rsidR="009C0DDE">
        <w:t>.</w:t>
      </w:r>
    </w:p>
    <w:p w14:paraId="6851BC03" w14:textId="4FE43B16" w:rsidR="00D96C57" w:rsidRPr="009C0DDE" w:rsidRDefault="00D96C57" w:rsidP="00D96C57">
      <w:pPr>
        <w:jc w:val="both"/>
        <w:rPr>
          <w:b/>
          <w:bCs/>
        </w:rPr>
      </w:pPr>
      <w:r>
        <w:rPr>
          <w:b/>
          <w:bCs/>
        </w:rPr>
        <w:lastRenderedPageBreak/>
        <w:t xml:space="preserve">1. </w:t>
      </w:r>
      <w:r w:rsidRPr="009C0DDE">
        <w:rPr>
          <w:b/>
          <w:bCs/>
        </w:rPr>
        <w:t>Could the sample or its gaseous products react</w:t>
      </w:r>
      <w:r>
        <w:rPr>
          <w:b/>
          <w:bCs/>
        </w:rPr>
        <w:t xml:space="preserve"> with</w:t>
      </w:r>
      <w:r w:rsidRPr="009C0DDE">
        <w:rPr>
          <w:b/>
          <w:bCs/>
        </w:rPr>
        <w:t xml:space="preserve">, or cause damage to, the sample environment under the </w:t>
      </w:r>
      <w:r w:rsidRPr="00D96C57">
        <w:rPr>
          <w:b/>
          <w:bCs/>
          <w:u w:val="single"/>
        </w:rPr>
        <w:t>un</w:t>
      </w:r>
      <w:r w:rsidRPr="009C0DDE">
        <w:rPr>
          <w:b/>
          <w:bCs/>
        </w:rPr>
        <w:t>anticipated operational conditions?</w:t>
      </w:r>
    </w:p>
    <w:p w14:paraId="22A6BF38" w14:textId="77777777" w:rsidR="00D96C57" w:rsidRDefault="00D96C57" w:rsidP="00D96C57">
      <w:pPr>
        <w:jc w:val="both"/>
      </w:pPr>
      <w:r>
        <w:t>Yes / No (delete as appropriate)</w:t>
      </w:r>
    </w:p>
    <w:p w14:paraId="7202920B" w14:textId="77777777" w:rsidR="00D96C57" w:rsidRPr="009C0DDE" w:rsidRDefault="00D96C57" w:rsidP="00D96C57">
      <w:pPr>
        <w:jc w:val="both"/>
        <w:rPr>
          <w:b/>
          <w:bCs/>
        </w:rPr>
      </w:pPr>
      <w:r>
        <w:rPr>
          <w:b/>
          <w:bCs/>
        </w:rPr>
        <w:t xml:space="preserve">1.a. </w:t>
      </w:r>
      <w:r w:rsidRPr="009C0DDE">
        <w:rPr>
          <w:b/>
          <w:bCs/>
        </w:rPr>
        <w:t>Provide details if answering Yes</w:t>
      </w:r>
      <w:r>
        <w:rPr>
          <w:b/>
          <w:bCs/>
        </w:rPr>
        <w:t xml:space="preserve"> to question 1</w:t>
      </w:r>
      <w:r w:rsidRPr="009C0DDE">
        <w:rPr>
          <w:b/>
          <w:bCs/>
        </w:rPr>
        <w:t>:</w:t>
      </w:r>
    </w:p>
    <w:p w14:paraId="67A9B3DE" w14:textId="77777777" w:rsidR="00D96C57" w:rsidRDefault="00D96C57" w:rsidP="00D96C57">
      <w:pPr>
        <w:jc w:val="both"/>
      </w:pPr>
    </w:p>
    <w:p w14:paraId="74663FDC" w14:textId="63869A76" w:rsidR="00D96C57" w:rsidRPr="009C0DDE" w:rsidRDefault="00D96C57" w:rsidP="00D96C57">
      <w:pPr>
        <w:jc w:val="both"/>
        <w:rPr>
          <w:b/>
          <w:bCs/>
        </w:rPr>
      </w:pPr>
      <w:r>
        <w:rPr>
          <w:b/>
          <w:bCs/>
        </w:rPr>
        <w:t xml:space="preserve">2. </w:t>
      </w:r>
      <w:r w:rsidRPr="009C0DDE">
        <w:rPr>
          <w:b/>
          <w:bCs/>
        </w:rPr>
        <w:t>W</w:t>
      </w:r>
      <w:r w:rsidR="00A93CAD">
        <w:rPr>
          <w:b/>
          <w:bCs/>
        </w:rPr>
        <w:t>ould</w:t>
      </w:r>
      <w:r w:rsidRPr="009C0DDE">
        <w:rPr>
          <w:b/>
          <w:bCs/>
        </w:rPr>
        <w:t xml:space="preserve"> your sample produce any gases under the </w:t>
      </w:r>
      <w:r w:rsidRPr="00D96C57">
        <w:rPr>
          <w:b/>
          <w:bCs/>
          <w:u w:val="single"/>
        </w:rPr>
        <w:t>un</w:t>
      </w:r>
      <w:r w:rsidRPr="009C0DDE">
        <w:rPr>
          <w:b/>
          <w:bCs/>
        </w:rPr>
        <w:t>anticipated conditions?</w:t>
      </w:r>
    </w:p>
    <w:p w14:paraId="21A7B0FC" w14:textId="77777777" w:rsidR="00A93CAD" w:rsidRDefault="00A93CAD" w:rsidP="00A93CAD">
      <w:pPr>
        <w:jc w:val="both"/>
      </w:pPr>
      <w:r>
        <w:t>Yes / No (delete as appropriate)</w:t>
      </w:r>
    </w:p>
    <w:p w14:paraId="2DC9DEAF" w14:textId="6D7A920D" w:rsidR="00D96C57" w:rsidRPr="009C0DDE" w:rsidRDefault="00D96C57" w:rsidP="00D96C57">
      <w:pPr>
        <w:jc w:val="both"/>
        <w:rPr>
          <w:b/>
          <w:bCs/>
        </w:rPr>
      </w:pPr>
      <w:r>
        <w:rPr>
          <w:b/>
          <w:bCs/>
        </w:rPr>
        <w:t>2.</w:t>
      </w:r>
      <w:proofErr w:type="spellStart"/>
      <w:r>
        <w:rPr>
          <w:b/>
          <w:bCs/>
        </w:rPr>
        <w:t>a</w:t>
      </w:r>
      <w:proofErr w:type="spellEnd"/>
      <w:r>
        <w:rPr>
          <w:b/>
          <w:bCs/>
        </w:rPr>
        <w:t xml:space="preserve"> </w:t>
      </w:r>
      <w:r w:rsidRPr="009C0DDE">
        <w:rPr>
          <w:b/>
          <w:bCs/>
        </w:rPr>
        <w:t xml:space="preserve">If </w:t>
      </w:r>
      <w:r>
        <w:rPr>
          <w:b/>
          <w:bCs/>
        </w:rPr>
        <w:t>answering y</w:t>
      </w:r>
      <w:r w:rsidRPr="009C0DDE">
        <w:rPr>
          <w:b/>
          <w:bCs/>
        </w:rPr>
        <w:t>es</w:t>
      </w:r>
      <w:r>
        <w:rPr>
          <w:b/>
          <w:bCs/>
        </w:rPr>
        <w:t xml:space="preserve"> to question 2,</w:t>
      </w:r>
      <w:r w:rsidRPr="009C0DDE">
        <w:rPr>
          <w:b/>
          <w:bCs/>
        </w:rPr>
        <w:t xml:space="preserve"> are any of these </w:t>
      </w:r>
      <w:r>
        <w:rPr>
          <w:b/>
          <w:bCs/>
        </w:rPr>
        <w:t xml:space="preserve">potential </w:t>
      </w:r>
      <w:r w:rsidRPr="009C0DDE">
        <w:rPr>
          <w:b/>
          <w:bCs/>
        </w:rPr>
        <w:t xml:space="preserve">gases hazardous? </w:t>
      </w:r>
    </w:p>
    <w:p w14:paraId="13C0415B" w14:textId="77777777" w:rsidR="00372427" w:rsidRDefault="00372427" w:rsidP="00D96C57">
      <w:pPr>
        <w:jc w:val="both"/>
      </w:pPr>
    </w:p>
    <w:p w14:paraId="60A32A6A" w14:textId="5731DAA7" w:rsidR="00D96C57" w:rsidRPr="009C0DDE" w:rsidRDefault="00D96C57" w:rsidP="00D96C57">
      <w:pPr>
        <w:jc w:val="both"/>
        <w:rPr>
          <w:b/>
          <w:bCs/>
        </w:rPr>
      </w:pPr>
      <w:r w:rsidRPr="009C0DDE">
        <w:rPr>
          <w:b/>
          <w:bCs/>
        </w:rPr>
        <w:t xml:space="preserve">2.b </w:t>
      </w:r>
      <w:r w:rsidRPr="006A0098">
        <w:rPr>
          <w:b/>
          <w:bCs/>
        </w:rPr>
        <w:t xml:space="preserve">If you have answered yes to question 2.a. </w:t>
      </w:r>
      <w:r w:rsidRPr="009C0DDE">
        <w:rPr>
          <w:b/>
          <w:bCs/>
        </w:rPr>
        <w:t>Detail which gas</w:t>
      </w:r>
      <w:r w:rsidR="006A0098">
        <w:rPr>
          <w:b/>
          <w:bCs/>
        </w:rPr>
        <w:t>(es)</w:t>
      </w:r>
      <w:r w:rsidRPr="009C0DDE">
        <w:rPr>
          <w:b/>
          <w:bCs/>
        </w:rPr>
        <w:t xml:space="preserve"> </w:t>
      </w:r>
      <w:r w:rsidR="006A0098">
        <w:rPr>
          <w:b/>
          <w:bCs/>
        </w:rPr>
        <w:t>could be produced and the hazards. C</w:t>
      </w:r>
      <w:r w:rsidRPr="009C0DDE">
        <w:rPr>
          <w:b/>
          <w:bCs/>
        </w:rPr>
        <w:t xml:space="preserve">alculate the </w:t>
      </w:r>
      <w:r w:rsidR="006A0098">
        <w:rPr>
          <w:b/>
          <w:bCs/>
        </w:rPr>
        <w:t xml:space="preserve">potential </w:t>
      </w:r>
      <w:r w:rsidRPr="009C0DDE">
        <w:rPr>
          <w:b/>
          <w:bCs/>
        </w:rPr>
        <w:t>concentration of the gas produced.</w:t>
      </w:r>
      <w:r>
        <w:rPr>
          <w:b/>
          <w:bCs/>
        </w:rPr>
        <w:t xml:space="preserve"> See The appendix for assistance with this.</w:t>
      </w:r>
    </w:p>
    <w:p w14:paraId="2906AB63" w14:textId="77777777" w:rsidR="009C0DDE" w:rsidRDefault="009C0DDE" w:rsidP="00D96C57">
      <w:pPr>
        <w:jc w:val="both"/>
        <w:rPr>
          <w:b/>
          <w:bCs/>
        </w:rPr>
      </w:pPr>
    </w:p>
    <w:p w14:paraId="0720F267" w14:textId="5BA1F311" w:rsidR="00D96C57" w:rsidRDefault="009C0DDE" w:rsidP="00D96C57">
      <w:pPr>
        <w:jc w:val="both"/>
      </w:pPr>
      <w:r w:rsidRPr="00D96C57">
        <w:t xml:space="preserve">If you have answered yes to any of the questions in </w:t>
      </w:r>
      <w:r w:rsidR="00D96C57" w:rsidRPr="00D96C57">
        <w:t xml:space="preserve">section </w:t>
      </w:r>
      <w:r w:rsidR="0034014F">
        <w:fldChar w:fldCharType="begin"/>
      </w:r>
      <w:r w:rsidR="0034014F">
        <w:instrText xml:space="preserve"> REF _Ref237004994 \w \h </w:instrText>
      </w:r>
      <w:r w:rsidR="0034014F">
        <w:fldChar w:fldCharType="separate"/>
      </w:r>
      <w:r w:rsidR="0034014F">
        <w:t>3.2</w:t>
      </w:r>
      <w:r w:rsidR="0034014F">
        <w:fldChar w:fldCharType="end"/>
      </w:r>
      <w:r w:rsidR="0034014F">
        <w:t xml:space="preserve"> </w:t>
      </w:r>
      <w:r w:rsidR="00D96C57" w:rsidRPr="00D96C57">
        <w:t>you might be required to</w:t>
      </w:r>
      <w:r w:rsidR="006A0098">
        <w:t xml:space="preserve"> take suitable steps to mitigate against any risk e.g. modify the experimental procedure,</w:t>
      </w:r>
      <w:r w:rsidR="00D96C57" w:rsidRPr="00D96C57">
        <w:t xml:space="preserve"> monitor your experiment closely during collection</w:t>
      </w:r>
      <w:r w:rsidR="006A0098">
        <w:t>,</w:t>
      </w:r>
      <w:r w:rsidR="00D96C57" w:rsidRPr="00D96C57">
        <w:t xml:space="preserve"> or only carry out the experiment during working hours</w:t>
      </w:r>
      <w:r w:rsidR="006A0098">
        <w:t xml:space="preserve">. This </w:t>
      </w:r>
      <w:r w:rsidR="00D96C57" w:rsidRPr="00D96C57">
        <w:t>depend</w:t>
      </w:r>
      <w:r w:rsidR="006A0098">
        <w:t>s</w:t>
      </w:r>
      <w:r w:rsidR="00D96C57" w:rsidRPr="00D96C57">
        <w:t xml:space="preserve"> on the </w:t>
      </w:r>
      <w:r w:rsidR="00D96C57">
        <w:t xml:space="preserve">risks and </w:t>
      </w:r>
      <w:r w:rsidR="00D96C57" w:rsidRPr="00D96C57">
        <w:t>hazards involved.</w:t>
      </w:r>
    </w:p>
    <w:p w14:paraId="1A85A42B" w14:textId="77777777" w:rsidR="00D96C57" w:rsidRDefault="00D96C57" w:rsidP="00D96C57">
      <w:pPr>
        <w:jc w:val="both"/>
      </w:pPr>
    </w:p>
    <w:p w14:paraId="62361844" w14:textId="22D97AF6" w:rsidR="00D96C57" w:rsidRDefault="00D96C57" w:rsidP="00D96C57">
      <w:pPr>
        <w:pStyle w:val="Heading2"/>
        <w:jc w:val="both"/>
      </w:pPr>
      <w:r>
        <w:t xml:space="preserve">Additional comments </w:t>
      </w:r>
      <w:r w:rsidR="003F781F">
        <w:t xml:space="preserve">including other reaction hazards </w:t>
      </w:r>
      <w:r>
        <w:t>(optional)</w:t>
      </w:r>
    </w:p>
    <w:p w14:paraId="3D221DC9" w14:textId="354B8E6E" w:rsidR="00AE4DC8" w:rsidRPr="00D96C57" w:rsidRDefault="00D96C57" w:rsidP="00D96C57">
      <w:pPr>
        <w:jc w:val="both"/>
      </w:pPr>
      <w:r>
        <w:t>If you feel there is anything important to add about your sample please do so here.</w:t>
      </w:r>
      <w:r w:rsidR="00AE4DC8" w:rsidRPr="00D96C57">
        <w:br w:type="page"/>
      </w:r>
    </w:p>
    <w:p w14:paraId="3E6A3599" w14:textId="232EF14A" w:rsidR="002F5163" w:rsidRPr="00282D34" w:rsidRDefault="00AE4DC8" w:rsidP="00282D34">
      <w:pPr>
        <w:pStyle w:val="Heading1"/>
      </w:pPr>
      <w:r>
        <w:lastRenderedPageBreak/>
        <w:t>Appendix</w:t>
      </w:r>
      <w:r w:rsidR="00282D34">
        <w:t xml:space="preserve">. </w:t>
      </w:r>
      <w:r w:rsidRPr="00282D34">
        <w:rPr>
          <w:bCs/>
        </w:rPr>
        <w:t>hazardous gas safety limits:</w:t>
      </w:r>
    </w:p>
    <w:p w14:paraId="0387A341" w14:textId="79565E35" w:rsidR="00385A2B" w:rsidRDefault="00DB7BCE" w:rsidP="00D96C57">
      <w:pPr>
        <w:jc w:val="both"/>
        <w:rPr>
          <w:bCs/>
        </w:rPr>
      </w:pPr>
      <w:r>
        <w:rPr>
          <w:bCs/>
        </w:rPr>
        <w:t>If your sample is expected to release a hazardous gas then c</w:t>
      </w:r>
      <w:r w:rsidR="00385A2B">
        <w:rPr>
          <w:bCs/>
        </w:rPr>
        <w:t>alculate the</w:t>
      </w:r>
      <w:r>
        <w:rPr>
          <w:bCs/>
        </w:rPr>
        <w:t xml:space="preserve"> potential ppm exposure. You’ll need to work out the</w:t>
      </w:r>
      <w:r w:rsidR="00385A2B">
        <w:rPr>
          <w:bCs/>
        </w:rPr>
        <w:t xml:space="preserve"> mass or number of moles of gas that will be released from your sample</w:t>
      </w:r>
      <w:r w:rsidR="0034014F">
        <w:rPr>
          <w:bCs/>
        </w:rPr>
        <w:t>. Assume you have place 200mg of your powder in the sample chamber.</w:t>
      </w:r>
    </w:p>
    <w:p w14:paraId="08A6C7E9" w14:textId="3B092F2F" w:rsidR="006E0C32" w:rsidRDefault="005E4F83" w:rsidP="00D96C57">
      <w:pPr>
        <w:jc w:val="both"/>
        <w:rPr>
          <w:bCs/>
        </w:rPr>
      </w:pPr>
      <w:r>
        <w:rPr>
          <w:bCs/>
        </w:rPr>
        <w:t>The volume of the room is approximately 108 m</w:t>
      </w:r>
      <w:r w:rsidRPr="005E4F83">
        <w:rPr>
          <w:bCs/>
          <w:vertAlign w:val="superscript"/>
        </w:rPr>
        <w:t>3</w:t>
      </w:r>
      <w:r>
        <w:rPr>
          <w:bCs/>
        </w:rPr>
        <w:t xml:space="preserve">. Air does circulate </w:t>
      </w:r>
      <w:r w:rsidR="00DB7BCE">
        <w:rPr>
          <w:bCs/>
        </w:rPr>
        <w:t xml:space="preserve">and leave </w:t>
      </w:r>
      <w:r>
        <w:rPr>
          <w:bCs/>
        </w:rPr>
        <w:t>the room via the air conditioning unit but</w:t>
      </w:r>
      <w:r w:rsidR="006E0C32">
        <w:rPr>
          <w:bCs/>
        </w:rPr>
        <w:t xml:space="preserve"> for the purposes of the calculation</w:t>
      </w:r>
      <w:r>
        <w:rPr>
          <w:bCs/>
        </w:rPr>
        <w:t xml:space="preserve"> assume </w:t>
      </w:r>
      <w:r w:rsidR="006E0C32">
        <w:rPr>
          <w:bCs/>
        </w:rPr>
        <w:t xml:space="preserve">a rapid and complete expulsion of the gas </w:t>
      </w:r>
      <w:r w:rsidR="00A93CAD">
        <w:rPr>
          <w:bCs/>
        </w:rPr>
        <w:t xml:space="preserve">from the sample causing </w:t>
      </w:r>
      <w:r>
        <w:rPr>
          <w:bCs/>
        </w:rPr>
        <w:t xml:space="preserve">all the potential outgas released </w:t>
      </w:r>
      <w:r w:rsidR="00A93CAD">
        <w:rPr>
          <w:bCs/>
        </w:rPr>
        <w:t>to</w:t>
      </w:r>
      <w:r w:rsidR="006E0C32">
        <w:rPr>
          <w:bCs/>
        </w:rPr>
        <w:t xml:space="preserve"> </w:t>
      </w:r>
      <w:r>
        <w:rPr>
          <w:bCs/>
        </w:rPr>
        <w:t>localise</w:t>
      </w:r>
      <w:r w:rsidR="006E0C32">
        <w:rPr>
          <w:bCs/>
        </w:rPr>
        <w:t>d</w:t>
      </w:r>
      <w:r>
        <w:rPr>
          <w:bCs/>
        </w:rPr>
        <w:t xml:space="preserve"> in 1/8</w:t>
      </w:r>
      <w:r w:rsidRPr="005E4F83">
        <w:rPr>
          <w:bCs/>
          <w:vertAlign w:val="superscript"/>
        </w:rPr>
        <w:t>th</w:t>
      </w:r>
      <w:r>
        <w:rPr>
          <w:bCs/>
        </w:rPr>
        <w:t xml:space="preserve"> this volume</w:t>
      </w:r>
      <w:r w:rsidR="00653AA7">
        <w:rPr>
          <w:bCs/>
        </w:rPr>
        <w:t xml:space="preserve"> (13.5 m</w:t>
      </w:r>
      <w:r w:rsidR="00653AA7" w:rsidRPr="00653AA7">
        <w:rPr>
          <w:bCs/>
          <w:vertAlign w:val="superscript"/>
        </w:rPr>
        <w:t>3</w:t>
      </w:r>
      <w:r w:rsidR="00653AA7">
        <w:rPr>
          <w:bCs/>
        </w:rPr>
        <w:t>)</w:t>
      </w:r>
      <w:r w:rsidR="00A93CAD">
        <w:rPr>
          <w:bCs/>
        </w:rPr>
        <w:t>, remaining for a</w:t>
      </w:r>
      <w:r w:rsidR="006E0C32">
        <w:rPr>
          <w:bCs/>
        </w:rPr>
        <w:t xml:space="preserve"> significant time</w:t>
      </w:r>
      <w:r>
        <w:rPr>
          <w:bCs/>
        </w:rPr>
        <w:t>.</w:t>
      </w:r>
    </w:p>
    <w:p w14:paraId="480F3FFC" w14:textId="41D9411C" w:rsidR="005E4F83" w:rsidRDefault="005E4F83" w:rsidP="00D96C57">
      <w:pPr>
        <w:jc w:val="both"/>
        <w:rPr>
          <w:bCs/>
        </w:rPr>
      </w:pPr>
      <m:oMath>
        <m:r>
          <w:rPr>
            <w:rFonts w:ascii="Cambria Math" w:hAnsi="Cambria Math"/>
          </w:rPr>
          <m:t xml:space="preserve">ppm= </m:t>
        </m:r>
        <m:f>
          <m:fPr>
            <m:ctrlPr>
              <w:rPr>
                <w:rFonts w:ascii="Cambria Math" w:hAnsi="Cambria Math"/>
                <w:bCs/>
                <w:i/>
              </w:rPr>
            </m:ctrlPr>
          </m:fPr>
          <m:num>
            <m:r>
              <w:rPr>
                <w:rFonts w:ascii="Cambria Math" w:hAnsi="Cambria Math"/>
              </w:rPr>
              <m:t>24.45×</m:t>
            </m:r>
            <m:r>
              <w:rPr>
                <w:rFonts w:ascii="Cambria Math" w:hAnsi="Cambria Math"/>
              </w:rPr>
              <m:t>mass(</m:t>
            </m:r>
            <m:r>
              <w:rPr>
                <w:rFonts w:ascii="Cambria Math" w:hAnsi="Cambria Math"/>
              </w:rPr>
              <m:t>mg</m:t>
            </m:r>
            <m:r>
              <w:rPr>
                <w:rFonts w:ascii="Cambria Math" w:hAnsi="Cambria Math"/>
              </w:rPr>
              <m:t>)</m:t>
            </m:r>
          </m:num>
          <m:den>
            <m:r>
              <w:rPr>
                <w:rFonts w:ascii="Cambria Math" w:hAnsi="Cambria Math"/>
              </w:rPr>
              <m:t>13.5×Molecular Weight (g/mol)</m:t>
            </m:r>
          </m:den>
        </m:f>
        <m:r>
          <w:rPr>
            <w:rFonts w:ascii="Cambria Math" w:hAnsi="Cambria Math"/>
          </w:rPr>
          <m:t>=</m:t>
        </m:r>
        <m:f>
          <m:fPr>
            <m:ctrlPr>
              <w:rPr>
                <w:rFonts w:ascii="Cambria Math" w:hAnsi="Cambria Math"/>
                <w:bCs/>
                <w:i/>
              </w:rPr>
            </m:ctrlPr>
          </m:fPr>
          <m:num>
            <m:r>
              <w:rPr>
                <w:rFonts w:ascii="Cambria Math" w:hAnsi="Cambria Math"/>
              </w:rPr>
              <m:t>1.311*mass(mg)</m:t>
            </m:r>
          </m:num>
          <m:den>
            <m:r>
              <w:rPr>
                <w:rFonts w:ascii="Cambria Math" w:hAnsi="Cambria Math"/>
              </w:rPr>
              <m:t>Molecular Weight (g/mol)</m:t>
            </m:r>
          </m:den>
        </m:f>
        <m:r>
          <w:rPr>
            <w:rFonts w:ascii="Cambria Math" w:hAnsi="Cambria Math"/>
          </w:rPr>
          <m:t xml:space="preserve">= </m:t>
        </m:r>
        <m:f>
          <m:fPr>
            <m:ctrlPr>
              <w:rPr>
                <w:rFonts w:ascii="Cambria Math" w:hAnsi="Cambria Math"/>
                <w:bCs/>
                <w:i/>
              </w:rPr>
            </m:ctrlPr>
          </m:fPr>
          <m:num>
            <m:r>
              <w:rPr>
                <w:rFonts w:ascii="Cambria Math" w:hAnsi="Cambria Math"/>
              </w:rPr>
              <m:t>moles</m:t>
            </m:r>
          </m:num>
          <m:den>
            <m:r>
              <w:rPr>
                <w:rFonts w:ascii="Cambria Math" w:hAnsi="Cambria Math"/>
              </w:rPr>
              <m:t>0.001311</m:t>
            </m:r>
          </m:den>
        </m:f>
      </m:oMath>
      <w:r>
        <w:rPr>
          <w:bCs/>
        </w:rPr>
        <w:t xml:space="preserve"> </w:t>
      </w:r>
    </w:p>
    <w:p w14:paraId="1A33F53F" w14:textId="24E51FEE" w:rsidR="005E4F83" w:rsidRDefault="006E0C32" w:rsidP="00D96C57">
      <w:pPr>
        <w:jc w:val="both"/>
        <w:rPr>
          <w:bCs/>
        </w:rPr>
      </w:pPr>
      <w:r>
        <w:rPr>
          <w:bCs/>
        </w:rPr>
        <w:t xml:space="preserve">Where the mass/molecular weight/moles are those of the gas released </w:t>
      </w:r>
      <w:r w:rsidR="00FB41FE">
        <w:rPr>
          <w:bCs/>
        </w:rPr>
        <w:t>(</w:t>
      </w:r>
      <w:r>
        <w:rPr>
          <w:bCs/>
        </w:rPr>
        <w:t>not the sample</w:t>
      </w:r>
      <w:r w:rsidR="00FB41FE">
        <w:rPr>
          <w:bCs/>
        </w:rPr>
        <w:t>)</w:t>
      </w:r>
      <w:r>
        <w:rPr>
          <w:bCs/>
        </w:rPr>
        <w:t>.</w:t>
      </w:r>
    </w:p>
    <w:p w14:paraId="0E025C00" w14:textId="77777777" w:rsidR="006E0C32" w:rsidRDefault="006E0C32" w:rsidP="00D96C57">
      <w:pPr>
        <w:jc w:val="both"/>
        <w:rPr>
          <w:bCs/>
        </w:rPr>
      </w:pPr>
    </w:p>
    <w:p w14:paraId="4F809888" w14:textId="3753F9A6" w:rsidR="00D46035" w:rsidRDefault="00DC2F8F" w:rsidP="00DB7BCE">
      <w:r>
        <w:t xml:space="preserve">See </w:t>
      </w:r>
      <w:hyperlink r:id="rId9" w:history="1">
        <w:r w:rsidRPr="00DC2F8F">
          <w:rPr>
            <w:rStyle w:val="Hyperlink"/>
            <w:bCs/>
          </w:rPr>
          <w:t>EH40/2005</w:t>
        </w:r>
        <w:r w:rsidRPr="00DC2F8F">
          <w:rPr>
            <w:rStyle w:val="Hyperlink"/>
            <w:bCs/>
          </w:rPr>
          <w:t xml:space="preserve"> </w:t>
        </w:r>
        <w:r w:rsidRPr="00DC2F8F">
          <w:rPr>
            <w:rStyle w:val="Hyperlink"/>
            <w:bCs/>
          </w:rPr>
          <w:t>Workplace exposure limits</w:t>
        </w:r>
      </w:hyperlink>
      <w:r>
        <w:t xml:space="preserve"> page 9-21</w:t>
      </w:r>
      <w:r w:rsidR="00282D34">
        <w:t>, low</w:t>
      </w:r>
      <w:r w:rsidR="00FB41FE">
        <w:t>-</w:t>
      </w:r>
      <w:r w:rsidR="00282D34">
        <w:t>res</w:t>
      </w:r>
      <w:r w:rsidR="00FB41FE">
        <w:t>olution</w:t>
      </w:r>
      <w:r w:rsidR="00282D34">
        <w:t xml:space="preserve"> cop</w:t>
      </w:r>
      <w:r w:rsidR="00FB41FE">
        <w:t>y</w:t>
      </w:r>
      <w:r w:rsidR="00282D34">
        <w:t xml:space="preserve"> below. </w:t>
      </w:r>
      <w:r w:rsidR="00282D34">
        <w:t>Does this ppm value exceed a safe limit?</w:t>
      </w:r>
      <w:r w:rsidR="00282D34">
        <w:t xml:space="preserve"> If it does then consider how this could be brought to a safe level?</w:t>
      </w:r>
      <w:r w:rsidR="00025139">
        <w:t xml:space="preserve"> </w:t>
      </w:r>
      <w:r w:rsidR="00D46035" w:rsidRPr="00025139">
        <w:rPr>
          <w:i/>
          <w:iCs/>
        </w:rPr>
        <w:t xml:space="preserve">n.b. release of </w:t>
      </w:r>
      <w:r w:rsidR="00025139" w:rsidRPr="00025139">
        <w:rPr>
          <w:i/>
          <w:iCs/>
        </w:rPr>
        <w:t xml:space="preserve">any </w:t>
      </w:r>
      <w:proofErr w:type="spellStart"/>
      <w:r w:rsidR="0034014F">
        <w:rPr>
          <w:i/>
          <w:iCs/>
        </w:rPr>
        <w:t>C</w:t>
      </w:r>
      <w:r w:rsidR="00D46035" w:rsidRPr="00025139">
        <w:rPr>
          <w:i/>
          <w:iCs/>
        </w:rPr>
        <w:t>arc</w:t>
      </w:r>
      <w:proofErr w:type="spellEnd"/>
      <w:r w:rsidR="00D46035" w:rsidRPr="00025139">
        <w:rPr>
          <w:i/>
          <w:iCs/>
        </w:rPr>
        <w:t xml:space="preserve"> or Sen gases is not</w:t>
      </w:r>
      <w:r w:rsidR="00025139" w:rsidRPr="00025139">
        <w:rPr>
          <w:i/>
          <w:iCs/>
        </w:rPr>
        <w:t xml:space="preserve"> permitted</w:t>
      </w:r>
    </w:p>
    <w:p w14:paraId="3A18B0BF" w14:textId="77777777" w:rsidR="00282D34" w:rsidRDefault="00282D34" w:rsidP="00DC2F8F">
      <w:pPr>
        <w:jc w:val="both"/>
        <w:rPr>
          <w:bCs/>
        </w:rPr>
      </w:pPr>
    </w:p>
    <w:p w14:paraId="4A4332A9" w14:textId="77777777" w:rsidR="00282D34" w:rsidRDefault="00282D34" w:rsidP="00DC2F8F">
      <w:pPr>
        <w:jc w:val="both"/>
        <w:rPr>
          <w:bCs/>
        </w:rPr>
      </w:pPr>
    </w:p>
    <w:p w14:paraId="6BE94458" w14:textId="60417570" w:rsidR="00282D34" w:rsidRDefault="00282D34" w:rsidP="00DC2F8F">
      <w:pPr>
        <w:jc w:val="both"/>
        <w:rPr>
          <w:bCs/>
        </w:rPr>
        <w:sectPr w:rsidR="00282D34" w:rsidSect="00442523">
          <w:pgSz w:w="11906" w:h="16838"/>
          <w:pgMar w:top="993" w:right="1440" w:bottom="993" w:left="1440" w:header="708" w:footer="708" w:gutter="0"/>
          <w:cols w:space="708"/>
          <w:docGrid w:linePitch="360"/>
        </w:sectPr>
      </w:pPr>
      <w:r>
        <w:rPr>
          <w:bCs/>
        </w:rPr>
        <w:t xml:space="preserve"> </w:t>
      </w:r>
    </w:p>
    <w:p w14:paraId="699009D5" w14:textId="12EB494D" w:rsidR="00282D34" w:rsidRDefault="00282D34" w:rsidP="00DC2F8F">
      <w:pPr>
        <w:jc w:val="both"/>
        <w:rPr>
          <w:bCs/>
        </w:rPr>
      </w:pPr>
      <w:r>
        <w:rPr>
          <w:noProof/>
        </w:rPr>
        <w:lastRenderedPageBreak/>
        <w:drawing>
          <wp:inline distT="0" distB="0" distL="0" distR="0" wp14:anchorId="14B74D7C" wp14:editId="7A40B44A">
            <wp:extent cx="6334125" cy="826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7758"/>
                    <a:stretch/>
                  </pic:blipFill>
                  <pic:spPr bwMode="auto">
                    <a:xfrm>
                      <a:off x="0" y="0"/>
                      <a:ext cx="6334125" cy="8267700"/>
                    </a:xfrm>
                    <a:prstGeom prst="rect">
                      <a:avLst/>
                    </a:prstGeom>
                    <a:ln>
                      <a:noFill/>
                    </a:ln>
                    <a:extLst>
                      <a:ext uri="{53640926-AAD7-44D8-BBD7-CCE9431645EC}">
                        <a14:shadowObscured xmlns:a14="http://schemas.microsoft.com/office/drawing/2010/main"/>
                      </a:ext>
                    </a:extLst>
                  </pic:spPr>
                </pic:pic>
              </a:graphicData>
            </a:graphic>
          </wp:inline>
        </w:drawing>
      </w:r>
    </w:p>
    <w:p w14:paraId="6767D69A" w14:textId="36C58921" w:rsidR="00282D34" w:rsidRDefault="001977CE">
      <w:pPr>
        <w:rPr>
          <w:bCs/>
        </w:rPr>
      </w:pPr>
      <w:r w:rsidRPr="001977CE">
        <w:rPr>
          <w:bCs/>
        </w:rPr>
        <w:drawing>
          <wp:inline distT="0" distB="0" distL="0" distR="0" wp14:anchorId="5DC5C085" wp14:editId="4CFF74AC">
            <wp:extent cx="4706865" cy="16478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36877" cy="1658332"/>
                    </a:xfrm>
                    <a:prstGeom prst="rect">
                      <a:avLst/>
                    </a:prstGeom>
                  </pic:spPr>
                </pic:pic>
              </a:graphicData>
            </a:graphic>
          </wp:inline>
        </w:drawing>
      </w:r>
      <w:r w:rsidRPr="001977CE">
        <w:rPr>
          <w:bCs/>
        </w:rPr>
        <w:t xml:space="preserve"> </w:t>
      </w:r>
      <w:r w:rsidR="00282D34">
        <w:rPr>
          <w:bCs/>
        </w:rPr>
        <w:br w:type="page"/>
      </w:r>
    </w:p>
    <w:p w14:paraId="0EDB6CD8" w14:textId="2B989F65" w:rsidR="00282D34" w:rsidRDefault="00282D34" w:rsidP="00DC2F8F">
      <w:pPr>
        <w:jc w:val="both"/>
        <w:rPr>
          <w:bCs/>
        </w:rPr>
      </w:pPr>
      <w:r>
        <w:rPr>
          <w:noProof/>
        </w:rPr>
        <w:lastRenderedPageBreak/>
        <w:drawing>
          <wp:inline distT="0" distB="0" distL="0" distR="0" wp14:anchorId="78D177BB" wp14:editId="16EB42F0">
            <wp:extent cx="6334125" cy="8858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34125" cy="8858250"/>
                    </a:xfrm>
                    <a:prstGeom prst="rect">
                      <a:avLst/>
                    </a:prstGeom>
                  </pic:spPr>
                </pic:pic>
              </a:graphicData>
            </a:graphic>
          </wp:inline>
        </w:drawing>
      </w:r>
    </w:p>
    <w:p w14:paraId="1927BD23" w14:textId="77777777" w:rsidR="00282D34" w:rsidRDefault="00282D34">
      <w:pPr>
        <w:rPr>
          <w:bCs/>
        </w:rPr>
      </w:pPr>
      <w:r>
        <w:rPr>
          <w:bCs/>
        </w:rPr>
        <w:br w:type="page"/>
      </w:r>
    </w:p>
    <w:p w14:paraId="3EBB1EC7" w14:textId="7DDBB375" w:rsidR="00282D34" w:rsidRDefault="00282D34" w:rsidP="00DC2F8F">
      <w:pPr>
        <w:jc w:val="both"/>
        <w:rPr>
          <w:bCs/>
        </w:rPr>
      </w:pPr>
      <w:r w:rsidRPr="00282D34">
        <w:rPr>
          <w:bCs/>
          <w:noProof/>
        </w:rPr>
        <w:lastRenderedPageBreak/>
        <w:drawing>
          <wp:inline distT="0" distB="0" distL="0" distR="0" wp14:anchorId="48BC78EC" wp14:editId="3F58B6F4">
            <wp:extent cx="6353175" cy="8953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3175" cy="8953500"/>
                    </a:xfrm>
                    <a:prstGeom prst="rect">
                      <a:avLst/>
                    </a:prstGeom>
                    <a:noFill/>
                    <a:ln>
                      <a:noFill/>
                    </a:ln>
                  </pic:spPr>
                </pic:pic>
              </a:graphicData>
            </a:graphic>
          </wp:inline>
        </w:drawing>
      </w:r>
    </w:p>
    <w:p w14:paraId="708078ED" w14:textId="77777777" w:rsidR="00282D34" w:rsidRDefault="00282D34">
      <w:pPr>
        <w:rPr>
          <w:bCs/>
        </w:rPr>
      </w:pPr>
      <w:r>
        <w:rPr>
          <w:bCs/>
        </w:rPr>
        <w:br w:type="page"/>
      </w:r>
    </w:p>
    <w:p w14:paraId="2AA10223" w14:textId="1FC23F8F" w:rsidR="00282D34" w:rsidRDefault="00282D34" w:rsidP="00DC2F8F">
      <w:pPr>
        <w:jc w:val="both"/>
        <w:rPr>
          <w:bCs/>
        </w:rPr>
      </w:pPr>
      <w:r w:rsidRPr="00282D34">
        <w:rPr>
          <w:bCs/>
          <w:noProof/>
        </w:rPr>
        <w:lastRenderedPageBreak/>
        <w:drawing>
          <wp:inline distT="0" distB="0" distL="0" distR="0" wp14:anchorId="0ECE6E64" wp14:editId="08C991A0">
            <wp:extent cx="6353175" cy="8953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3175" cy="8953500"/>
                    </a:xfrm>
                    <a:prstGeom prst="rect">
                      <a:avLst/>
                    </a:prstGeom>
                    <a:noFill/>
                    <a:ln>
                      <a:noFill/>
                    </a:ln>
                  </pic:spPr>
                </pic:pic>
              </a:graphicData>
            </a:graphic>
          </wp:inline>
        </w:drawing>
      </w:r>
    </w:p>
    <w:p w14:paraId="7A0D1B46" w14:textId="77777777" w:rsidR="00282D34" w:rsidRDefault="00282D34">
      <w:pPr>
        <w:rPr>
          <w:bCs/>
        </w:rPr>
      </w:pPr>
      <w:r>
        <w:rPr>
          <w:bCs/>
        </w:rPr>
        <w:br w:type="page"/>
      </w:r>
    </w:p>
    <w:p w14:paraId="3313F59C" w14:textId="19E6B92E" w:rsidR="00282D34" w:rsidRDefault="00282D34" w:rsidP="00DC2F8F">
      <w:pPr>
        <w:jc w:val="both"/>
        <w:rPr>
          <w:bCs/>
        </w:rPr>
      </w:pPr>
      <w:r w:rsidRPr="00282D34">
        <w:rPr>
          <w:bCs/>
          <w:noProof/>
        </w:rPr>
        <w:lastRenderedPageBreak/>
        <w:drawing>
          <wp:inline distT="0" distB="0" distL="0" distR="0" wp14:anchorId="51C3C81F" wp14:editId="4C7D3F90">
            <wp:extent cx="6353175" cy="8953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3175" cy="8953500"/>
                    </a:xfrm>
                    <a:prstGeom prst="rect">
                      <a:avLst/>
                    </a:prstGeom>
                    <a:noFill/>
                    <a:ln>
                      <a:noFill/>
                    </a:ln>
                  </pic:spPr>
                </pic:pic>
              </a:graphicData>
            </a:graphic>
          </wp:inline>
        </w:drawing>
      </w:r>
    </w:p>
    <w:p w14:paraId="435ADF52" w14:textId="77777777" w:rsidR="00282D34" w:rsidRDefault="00282D34">
      <w:pPr>
        <w:rPr>
          <w:bCs/>
        </w:rPr>
      </w:pPr>
      <w:r>
        <w:rPr>
          <w:bCs/>
        </w:rPr>
        <w:br w:type="page"/>
      </w:r>
    </w:p>
    <w:p w14:paraId="5F6752F7" w14:textId="76FEB93B" w:rsidR="00282D34" w:rsidRDefault="00282D34" w:rsidP="00DC2F8F">
      <w:pPr>
        <w:jc w:val="both"/>
        <w:rPr>
          <w:bCs/>
        </w:rPr>
      </w:pPr>
      <w:r>
        <w:rPr>
          <w:noProof/>
        </w:rPr>
        <w:lastRenderedPageBreak/>
        <w:drawing>
          <wp:inline distT="0" distB="0" distL="0" distR="0" wp14:anchorId="3466BA0E" wp14:editId="63FC7736">
            <wp:extent cx="6334125" cy="89630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34125" cy="8963025"/>
                    </a:xfrm>
                    <a:prstGeom prst="rect">
                      <a:avLst/>
                    </a:prstGeom>
                  </pic:spPr>
                </pic:pic>
              </a:graphicData>
            </a:graphic>
          </wp:inline>
        </w:drawing>
      </w:r>
    </w:p>
    <w:p w14:paraId="25150525" w14:textId="77777777" w:rsidR="00282D34" w:rsidRDefault="00282D34">
      <w:pPr>
        <w:rPr>
          <w:bCs/>
        </w:rPr>
      </w:pPr>
      <w:r>
        <w:rPr>
          <w:bCs/>
        </w:rPr>
        <w:br w:type="page"/>
      </w:r>
    </w:p>
    <w:p w14:paraId="1F937510" w14:textId="66A03377" w:rsidR="00282D34" w:rsidRDefault="00282D34" w:rsidP="00DC2F8F">
      <w:pPr>
        <w:jc w:val="both"/>
        <w:rPr>
          <w:bCs/>
        </w:rPr>
      </w:pPr>
      <w:r w:rsidRPr="00282D34">
        <w:rPr>
          <w:bCs/>
          <w:noProof/>
        </w:rPr>
        <w:lastRenderedPageBreak/>
        <w:drawing>
          <wp:inline distT="0" distB="0" distL="0" distR="0" wp14:anchorId="78F16412" wp14:editId="32F49ECD">
            <wp:extent cx="6353175" cy="89535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3175" cy="8953500"/>
                    </a:xfrm>
                    <a:prstGeom prst="rect">
                      <a:avLst/>
                    </a:prstGeom>
                    <a:noFill/>
                    <a:ln>
                      <a:noFill/>
                    </a:ln>
                  </pic:spPr>
                </pic:pic>
              </a:graphicData>
            </a:graphic>
          </wp:inline>
        </w:drawing>
      </w:r>
    </w:p>
    <w:p w14:paraId="2AE350AC" w14:textId="77777777" w:rsidR="00282D34" w:rsidRDefault="00282D34">
      <w:pPr>
        <w:rPr>
          <w:bCs/>
        </w:rPr>
      </w:pPr>
      <w:r>
        <w:rPr>
          <w:bCs/>
        </w:rPr>
        <w:br w:type="page"/>
      </w:r>
    </w:p>
    <w:p w14:paraId="6A089745" w14:textId="2D0B003A" w:rsidR="00282D34" w:rsidRDefault="00282D34" w:rsidP="00DC2F8F">
      <w:pPr>
        <w:jc w:val="both"/>
        <w:rPr>
          <w:bCs/>
        </w:rPr>
      </w:pPr>
      <w:r w:rsidRPr="00282D34">
        <w:rPr>
          <w:bCs/>
          <w:noProof/>
        </w:rPr>
        <w:lastRenderedPageBreak/>
        <w:drawing>
          <wp:inline distT="0" distB="0" distL="0" distR="0" wp14:anchorId="3ADF5963" wp14:editId="233CF863">
            <wp:extent cx="6353175" cy="8953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3175" cy="8953500"/>
                    </a:xfrm>
                    <a:prstGeom prst="rect">
                      <a:avLst/>
                    </a:prstGeom>
                    <a:noFill/>
                    <a:ln>
                      <a:noFill/>
                    </a:ln>
                  </pic:spPr>
                </pic:pic>
              </a:graphicData>
            </a:graphic>
          </wp:inline>
        </w:drawing>
      </w:r>
    </w:p>
    <w:p w14:paraId="1A148C69" w14:textId="77777777" w:rsidR="00282D34" w:rsidRDefault="00282D34">
      <w:pPr>
        <w:rPr>
          <w:bCs/>
        </w:rPr>
      </w:pPr>
      <w:r>
        <w:rPr>
          <w:bCs/>
        </w:rPr>
        <w:br w:type="page"/>
      </w:r>
    </w:p>
    <w:p w14:paraId="2D839C2C" w14:textId="37A85074" w:rsidR="00282D34" w:rsidRDefault="00282D34" w:rsidP="00DC2F8F">
      <w:pPr>
        <w:jc w:val="both"/>
        <w:rPr>
          <w:bCs/>
        </w:rPr>
      </w:pPr>
      <w:r>
        <w:rPr>
          <w:noProof/>
        </w:rPr>
        <w:lastRenderedPageBreak/>
        <w:drawing>
          <wp:inline distT="0" distB="0" distL="0" distR="0" wp14:anchorId="718F7A07" wp14:editId="28494366">
            <wp:extent cx="6334125" cy="8963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334125" cy="8963025"/>
                    </a:xfrm>
                    <a:prstGeom prst="rect">
                      <a:avLst/>
                    </a:prstGeom>
                  </pic:spPr>
                </pic:pic>
              </a:graphicData>
            </a:graphic>
          </wp:inline>
        </w:drawing>
      </w:r>
    </w:p>
    <w:p w14:paraId="4F23539F" w14:textId="77777777" w:rsidR="00282D34" w:rsidRDefault="00282D34">
      <w:pPr>
        <w:rPr>
          <w:bCs/>
        </w:rPr>
      </w:pPr>
      <w:r>
        <w:rPr>
          <w:bCs/>
        </w:rPr>
        <w:br w:type="page"/>
      </w:r>
    </w:p>
    <w:p w14:paraId="38BCA23A" w14:textId="317E6848" w:rsidR="00282D34" w:rsidRDefault="00282D34" w:rsidP="00DC2F8F">
      <w:pPr>
        <w:jc w:val="both"/>
        <w:rPr>
          <w:bCs/>
        </w:rPr>
      </w:pPr>
      <w:r w:rsidRPr="00282D34">
        <w:rPr>
          <w:bCs/>
          <w:noProof/>
        </w:rPr>
        <w:lastRenderedPageBreak/>
        <w:drawing>
          <wp:inline distT="0" distB="0" distL="0" distR="0" wp14:anchorId="18AD2342" wp14:editId="3413EEBA">
            <wp:extent cx="6353175" cy="89535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3175" cy="8953500"/>
                    </a:xfrm>
                    <a:prstGeom prst="rect">
                      <a:avLst/>
                    </a:prstGeom>
                    <a:noFill/>
                    <a:ln>
                      <a:noFill/>
                    </a:ln>
                  </pic:spPr>
                </pic:pic>
              </a:graphicData>
            </a:graphic>
          </wp:inline>
        </w:drawing>
      </w:r>
    </w:p>
    <w:p w14:paraId="59736F71" w14:textId="77777777" w:rsidR="00282D34" w:rsidRDefault="00282D34">
      <w:pPr>
        <w:rPr>
          <w:bCs/>
        </w:rPr>
      </w:pPr>
      <w:r>
        <w:rPr>
          <w:bCs/>
        </w:rPr>
        <w:br w:type="page"/>
      </w:r>
    </w:p>
    <w:p w14:paraId="215ABFD7" w14:textId="422165A6" w:rsidR="00282D34" w:rsidRDefault="00282D34" w:rsidP="00DC2F8F">
      <w:pPr>
        <w:jc w:val="both"/>
        <w:rPr>
          <w:bCs/>
        </w:rPr>
      </w:pPr>
      <w:r w:rsidRPr="00282D34">
        <w:rPr>
          <w:bCs/>
          <w:noProof/>
        </w:rPr>
        <w:lastRenderedPageBreak/>
        <w:drawing>
          <wp:inline distT="0" distB="0" distL="0" distR="0" wp14:anchorId="3049C5DB" wp14:editId="3F4D360F">
            <wp:extent cx="6353175" cy="89535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3175" cy="8953500"/>
                    </a:xfrm>
                    <a:prstGeom prst="rect">
                      <a:avLst/>
                    </a:prstGeom>
                    <a:noFill/>
                    <a:ln>
                      <a:noFill/>
                    </a:ln>
                  </pic:spPr>
                </pic:pic>
              </a:graphicData>
            </a:graphic>
          </wp:inline>
        </w:drawing>
      </w:r>
    </w:p>
    <w:p w14:paraId="16456DD8" w14:textId="77777777" w:rsidR="00282D34" w:rsidRDefault="00282D34">
      <w:pPr>
        <w:rPr>
          <w:bCs/>
        </w:rPr>
      </w:pPr>
      <w:r>
        <w:rPr>
          <w:bCs/>
        </w:rPr>
        <w:br w:type="page"/>
      </w:r>
    </w:p>
    <w:p w14:paraId="0C0BF778" w14:textId="68E1AD9D" w:rsidR="00282D34" w:rsidRDefault="00282D34" w:rsidP="00DC2F8F">
      <w:pPr>
        <w:jc w:val="both"/>
        <w:rPr>
          <w:bCs/>
        </w:rPr>
      </w:pPr>
      <w:r>
        <w:rPr>
          <w:noProof/>
        </w:rPr>
        <w:lastRenderedPageBreak/>
        <w:drawing>
          <wp:inline distT="0" distB="0" distL="0" distR="0" wp14:anchorId="48FF5B8B" wp14:editId="0767B7DE">
            <wp:extent cx="6334125" cy="89630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334125" cy="8963025"/>
                    </a:xfrm>
                    <a:prstGeom prst="rect">
                      <a:avLst/>
                    </a:prstGeom>
                  </pic:spPr>
                </pic:pic>
              </a:graphicData>
            </a:graphic>
          </wp:inline>
        </w:drawing>
      </w:r>
    </w:p>
    <w:p w14:paraId="34CE5573" w14:textId="77777777" w:rsidR="00282D34" w:rsidRDefault="00282D34">
      <w:pPr>
        <w:rPr>
          <w:bCs/>
        </w:rPr>
      </w:pPr>
      <w:r>
        <w:rPr>
          <w:bCs/>
        </w:rPr>
        <w:br w:type="page"/>
      </w:r>
    </w:p>
    <w:p w14:paraId="0FAC87C8" w14:textId="6C4E8FD8" w:rsidR="006E0C32" w:rsidRDefault="00282D34" w:rsidP="00DC2F8F">
      <w:pPr>
        <w:jc w:val="both"/>
        <w:rPr>
          <w:bCs/>
        </w:rPr>
      </w:pPr>
      <w:r>
        <w:rPr>
          <w:noProof/>
        </w:rPr>
        <w:lastRenderedPageBreak/>
        <w:drawing>
          <wp:inline distT="0" distB="0" distL="0" distR="0" wp14:anchorId="1CF1314E" wp14:editId="6BFD3D19">
            <wp:extent cx="6334125" cy="89630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34125" cy="8963025"/>
                    </a:xfrm>
                    <a:prstGeom prst="rect">
                      <a:avLst/>
                    </a:prstGeom>
                  </pic:spPr>
                </pic:pic>
              </a:graphicData>
            </a:graphic>
          </wp:inline>
        </w:drawing>
      </w:r>
    </w:p>
    <w:sectPr w:rsidR="006E0C32" w:rsidSect="00DC2F8F">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E4C06"/>
    <w:multiLevelType w:val="hybridMultilevel"/>
    <w:tmpl w:val="7938B6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D3B24"/>
    <w:multiLevelType w:val="hybridMultilevel"/>
    <w:tmpl w:val="4AFAD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3728B"/>
    <w:multiLevelType w:val="hybridMultilevel"/>
    <w:tmpl w:val="75DAA5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797F5A"/>
    <w:multiLevelType w:val="hybridMultilevel"/>
    <w:tmpl w:val="F9362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F6EE5"/>
    <w:multiLevelType w:val="multilevel"/>
    <w:tmpl w:val="4F7EE63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720" w:hanging="363"/>
      </w:pPr>
      <w:rPr>
        <w:rFonts w:hint="default"/>
      </w:rPr>
    </w:lvl>
    <w:lvl w:ilvl="3">
      <w:start w:val="1"/>
      <w:numFmt w:val="decimal"/>
      <w:pStyle w:val="Heading4"/>
      <w:lvlText w:val="%1.%2.%3.%4"/>
      <w:lvlJc w:val="left"/>
      <w:pPr>
        <w:ind w:left="720" w:hanging="36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1AF461D"/>
    <w:multiLevelType w:val="hybridMultilevel"/>
    <w:tmpl w:val="AAA4D0FE"/>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DC1A99"/>
    <w:multiLevelType w:val="multilevel"/>
    <w:tmpl w:val="31364DA0"/>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2C79A8"/>
    <w:multiLevelType w:val="hybridMultilevel"/>
    <w:tmpl w:val="FE861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614746"/>
    <w:multiLevelType w:val="hybridMultilevel"/>
    <w:tmpl w:val="F3AED98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C24982"/>
    <w:multiLevelType w:val="hybridMultilevel"/>
    <w:tmpl w:val="A13CF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4327D5"/>
    <w:multiLevelType w:val="hybridMultilevel"/>
    <w:tmpl w:val="E2BA76D4"/>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B372AB"/>
    <w:multiLevelType w:val="hybridMultilevel"/>
    <w:tmpl w:val="8758BF66"/>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1B3FA9"/>
    <w:multiLevelType w:val="hybridMultilevel"/>
    <w:tmpl w:val="D4FEC432"/>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835DF2"/>
    <w:multiLevelType w:val="hybridMultilevel"/>
    <w:tmpl w:val="B7D4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D76A43"/>
    <w:multiLevelType w:val="hybridMultilevel"/>
    <w:tmpl w:val="C666A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9236642">
    <w:abstractNumId w:val="7"/>
  </w:num>
  <w:num w:numId="2" w16cid:durableId="1592932469">
    <w:abstractNumId w:val="1"/>
  </w:num>
  <w:num w:numId="3" w16cid:durableId="1917784579">
    <w:abstractNumId w:val="2"/>
  </w:num>
  <w:num w:numId="4" w16cid:durableId="827132463">
    <w:abstractNumId w:val="14"/>
  </w:num>
  <w:num w:numId="5" w16cid:durableId="2060086147">
    <w:abstractNumId w:val="9"/>
  </w:num>
  <w:num w:numId="6" w16cid:durableId="47460933">
    <w:abstractNumId w:val="0"/>
  </w:num>
  <w:num w:numId="7" w16cid:durableId="1691948297">
    <w:abstractNumId w:val="6"/>
  </w:num>
  <w:num w:numId="8" w16cid:durableId="4885982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6157484">
    <w:abstractNumId w:val="4"/>
  </w:num>
  <w:num w:numId="10" w16cid:durableId="485702333">
    <w:abstractNumId w:val="4"/>
  </w:num>
  <w:num w:numId="11" w16cid:durableId="959146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9071940">
    <w:abstractNumId w:val="11"/>
  </w:num>
  <w:num w:numId="13" w16cid:durableId="486020002">
    <w:abstractNumId w:val="13"/>
  </w:num>
  <w:num w:numId="14" w16cid:durableId="144510196">
    <w:abstractNumId w:val="3"/>
  </w:num>
  <w:num w:numId="15" w16cid:durableId="1852253732">
    <w:abstractNumId w:val="12"/>
  </w:num>
  <w:num w:numId="16" w16cid:durableId="1221289015">
    <w:abstractNumId w:val="10"/>
  </w:num>
  <w:num w:numId="17" w16cid:durableId="5520357">
    <w:abstractNumId w:val="8"/>
  </w:num>
  <w:num w:numId="18" w16cid:durableId="424038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4F1"/>
    <w:rsid w:val="00015A10"/>
    <w:rsid w:val="00022308"/>
    <w:rsid w:val="00025139"/>
    <w:rsid w:val="000844D2"/>
    <w:rsid w:val="000A5153"/>
    <w:rsid w:val="00194190"/>
    <w:rsid w:val="001977CE"/>
    <w:rsid w:val="001D34E8"/>
    <w:rsid w:val="001F6A5D"/>
    <w:rsid w:val="00235892"/>
    <w:rsid w:val="00282D34"/>
    <w:rsid w:val="002F5163"/>
    <w:rsid w:val="0030799D"/>
    <w:rsid w:val="0034014F"/>
    <w:rsid w:val="00372427"/>
    <w:rsid w:val="00373E2C"/>
    <w:rsid w:val="00385A2B"/>
    <w:rsid w:val="003F781F"/>
    <w:rsid w:val="0040317C"/>
    <w:rsid w:val="00442523"/>
    <w:rsid w:val="004C1DE6"/>
    <w:rsid w:val="004F25EC"/>
    <w:rsid w:val="0057075A"/>
    <w:rsid w:val="005E4F83"/>
    <w:rsid w:val="005F4DCE"/>
    <w:rsid w:val="00616991"/>
    <w:rsid w:val="00620B4E"/>
    <w:rsid w:val="00630375"/>
    <w:rsid w:val="00653AA7"/>
    <w:rsid w:val="006807A2"/>
    <w:rsid w:val="0069260C"/>
    <w:rsid w:val="006A0098"/>
    <w:rsid w:val="006E0C32"/>
    <w:rsid w:val="00730A55"/>
    <w:rsid w:val="00762BB5"/>
    <w:rsid w:val="007B46C8"/>
    <w:rsid w:val="007C61C9"/>
    <w:rsid w:val="00856610"/>
    <w:rsid w:val="0087436C"/>
    <w:rsid w:val="008B3AAF"/>
    <w:rsid w:val="00976D69"/>
    <w:rsid w:val="00984371"/>
    <w:rsid w:val="00991EC7"/>
    <w:rsid w:val="009C0DDE"/>
    <w:rsid w:val="00A93CAD"/>
    <w:rsid w:val="00AD091D"/>
    <w:rsid w:val="00AE4DC8"/>
    <w:rsid w:val="00B261D9"/>
    <w:rsid w:val="00B311C8"/>
    <w:rsid w:val="00B52428"/>
    <w:rsid w:val="00BB198C"/>
    <w:rsid w:val="00BD3BDF"/>
    <w:rsid w:val="00BF079F"/>
    <w:rsid w:val="00D46035"/>
    <w:rsid w:val="00D96C57"/>
    <w:rsid w:val="00DA702D"/>
    <w:rsid w:val="00DB7BCE"/>
    <w:rsid w:val="00DC2F8F"/>
    <w:rsid w:val="00DC33CC"/>
    <w:rsid w:val="00DD2500"/>
    <w:rsid w:val="00E679FF"/>
    <w:rsid w:val="00E914F1"/>
    <w:rsid w:val="00F023EB"/>
    <w:rsid w:val="00F96AE3"/>
    <w:rsid w:val="00FB41FE"/>
    <w:rsid w:val="00FD2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E72C8"/>
  <w15:chartTrackingRefBased/>
  <w15:docId w15:val="{3469B6E5-762D-4F80-AB2B-1E3F78A1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CAD"/>
  </w:style>
  <w:style w:type="paragraph" w:styleId="Heading1">
    <w:name w:val="heading 1"/>
    <w:basedOn w:val="Normal"/>
    <w:next w:val="Normal"/>
    <w:link w:val="Heading1Char"/>
    <w:uiPriority w:val="9"/>
    <w:qFormat/>
    <w:rsid w:val="003F781F"/>
    <w:pPr>
      <w:keepNext/>
      <w:keepLines/>
      <w:numPr>
        <w:numId w:val="10"/>
      </w:numPr>
      <w:spacing w:before="240" w:after="0"/>
      <w:outlineLvl w:val="0"/>
    </w:pPr>
    <w:rPr>
      <w:rFonts w:asciiTheme="majorHAnsi" w:eastAsiaTheme="majorEastAsia" w:hAnsiTheme="majorHAnsi" w:cstheme="majorBidi"/>
      <w:b/>
      <w:color w:val="000000" w:themeColor="text1"/>
      <w:sz w:val="40"/>
      <w:szCs w:val="32"/>
    </w:rPr>
  </w:style>
  <w:style w:type="paragraph" w:styleId="Heading2">
    <w:name w:val="heading 2"/>
    <w:basedOn w:val="Normal"/>
    <w:next w:val="Normal"/>
    <w:link w:val="Heading2Char"/>
    <w:uiPriority w:val="9"/>
    <w:unhideWhenUsed/>
    <w:qFormat/>
    <w:rsid w:val="003F781F"/>
    <w:pPr>
      <w:keepNext/>
      <w:keepLines/>
      <w:numPr>
        <w:ilvl w:val="1"/>
        <w:numId w:val="10"/>
      </w:numPr>
      <w:spacing w:before="40" w:after="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uiPriority w:val="9"/>
    <w:unhideWhenUsed/>
    <w:qFormat/>
    <w:rsid w:val="003F781F"/>
    <w:pPr>
      <w:keepNext/>
      <w:keepLines/>
      <w:numPr>
        <w:ilvl w:val="2"/>
        <w:numId w:val="10"/>
      </w:numPr>
      <w:spacing w:before="40" w:after="0"/>
      <w:outlineLvl w:val="2"/>
    </w:pPr>
    <w:rPr>
      <w:rFonts w:asciiTheme="majorHAnsi" w:eastAsiaTheme="majorEastAsia" w:hAnsiTheme="majorHAnsi" w:cstheme="majorBidi"/>
      <w:b/>
      <w:color w:val="000000" w:themeColor="text1"/>
      <w:sz w:val="28"/>
      <w:szCs w:val="24"/>
    </w:rPr>
  </w:style>
  <w:style w:type="paragraph" w:styleId="Heading4">
    <w:name w:val="heading 4"/>
    <w:basedOn w:val="Normal"/>
    <w:next w:val="Normal"/>
    <w:link w:val="Heading4Char"/>
    <w:uiPriority w:val="9"/>
    <w:unhideWhenUsed/>
    <w:qFormat/>
    <w:rsid w:val="00E679FF"/>
    <w:pPr>
      <w:keepNext/>
      <w:keepLines/>
      <w:numPr>
        <w:ilvl w:val="3"/>
        <w:numId w:val="10"/>
      </w:numPr>
      <w:spacing w:before="40" w:after="0"/>
      <w:outlineLvl w:val="3"/>
    </w:pPr>
    <w:rPr>
      <w:rFonts w:asciiTheme="majorHAnsi" w:eastAsiaTheme="majorEastAsia" w:hAnsiTheme="majorHAnsi" w:cstheme="majorBidi"/>
      <w:iCs/>
      <w:color w:val="000000" w:themeColor="text1"/>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F60"/>
    <w:pPr>
      <w:ind w:left="720"/>
      <w:contextualSpacing/>
    </w:pPr>
  </w:style>
  <w:style w:type="character" w:customStyle="1" w:styleId="Heading1Char">
    <w:name w:val="Heading 1 Char"/>
    <w:basedOn w:val="DefaultParagraphFont"/>
    <w:link w:val="Heading1"/>
    <w:uiPriority w:val="9"/>
    <w:rsid w:val="003F781F"/>
    <w:rPr>
      <w:rFonts w:asciiTheme="majorHAnsi" w:eastAsiaTheme="majorEastAsia" w:hAnsiTheme="majorHAnsi" w:cstheme="majorBidi"/>
      <w:b/>
      <w:color w:val="000000" w:themeColor="text1"/>
      <w:sz w:val="40"/>
      <w:szCs w:val="32"/>
    </w:rPr>
  </w:style>
  <w:style w:type="paragraph" w:styleId="Title">
    <w:name w:val="Title"/>
    <w:basedOn w:val="Normal"/>
    <w:next w:val="Normal"/>
    <w:link w:val="TitleChar"/>
    <w:uiPriority w:val="10"/>
    <w:qFormat/>
    <w:rsid w:val="00F96A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AE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F781F"/>
    <w:rPr>
      <w:rFonts w:asciiTheme="majorHAnsi" w:eastAsiaTheme="majorEastAsia" w:hAnsiTheme="majorHAnsi" w:cstheme="majorBidi"/>
      <w:b/>
      <w:color w:val="000000" w:themeColor="text1"/>
      <w:sz w:val="32"/>
      <w:szCs w:val="26"/>
    </w:rPr>
  </w:style>
  <w:style w:type="character" w:customStyle="1" w:styleId="Heading3Char">
    <w:name w:val="Heading 3 Char"/>
    <w:basedOn w:val="DefaultParagraphFont"/>
    <w:link w:val="Heading3"/>
    <w:uiPriority w:val="9"/>
    <w:rsid w:val="003F781F"/>
    <w:rPr>
      <w:rFonts w:asciiTheme="majorHAnsi" w:eastAsiaTheme="majorEastAsia" w:hAnsiTheme="majorHAnsi" w:cstheme="majorBidi"/>
      <w:b/>
      <w:color w:val="000000" w:themeColor="text1"/>
      <w:sz w:val="28"/>
      <w:szCs w:val="24"/>
    </w:rPr>
  </w:style>
  <w:style w:type="paragraph" w:styleId="Caption">
    <w:name w:val="caption"/>
    <w:basedOn w:val="Normal"/>
    <w:next w:val="Normal"/>
    <w:uiPriority w:val="35"/>
    <w:unhideWhenUsed/>
    <w:qFormat/>
    <w:rsid w:val="0069260C"/>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E679FF"/>
    <w:rPr>
      <w:rFonts w:asciiTheme="majorHAnsi" w:eastAsiaTheme="majorEastAsia" w:hAnsiTheme="majorHAnsi" w:cstheme="majorBidi"/>
      <w:iCs/>
      <w:color w:val="000000" w:themeColor="text1"/>
      <w:sz w:val="24"/>
    </w:rPr>
  </w:style>
  <w:style w:type="table" w:styleId="TableGrid">
    <w:name w:val="Table Grid"/>
    <w:basedOn w:val="TableNormal"/>
    <w:uiPriority w:val="39"/>
    <w:rsid w:val="002F5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E4F83"/>
    <w:rPr>
      <w:color w:val="666666"/>
    </w:rPr>
  </w:style>
  <w:style w:type="character" w:styleId="Hyperlink">
    <w:name w:val="Hyperlink"/>
    <w:basedOn w:val="DefaultParagraphFont"/>
    <w:uiPriority w:val="99"/>
    <w:unhideWhenUsed/>
    <w:rsid w:val="00DC2F8F"/>
    <w:rPr>
      <w:color w:val="0563C1" w:themeColor="hyperlink"/>
      <w:u w:val="single"/>
    </w:rPr>
  </w:style>
  <w:style w:type="character" w:styleId="UnresolvedMention">
    <w:name w:val="Unresolved Mention"/>
    <w:basedOn w:val="DefaultParagraphFont"/>
    <w:uiPriority w:val="99"/>
    <w:semiHidden/>
    <w:unhideWhenUsed/>
    <w:rsid w:val="00DC2F8F"/>
    <w:rPr>
      <w:color w:val="605E5C"/>
      <w:shd w:val="clear" w:color="auto" w:fill="E1DFDD"/>
    </w:rPr>
  </w:style>
  <w:style w:type="character" w:styleId="FollowedHyperlink">
    <w:name w:val="FollowedHyperlink"/>
    <w:basedOn w:val="DefaultParagraphFont"/>
    <w:uiPriority w:val="99"/>
    <w:semiHidden/>
    <w:unhideWhenUsed/>
    <w:rsid w:val="00D460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7746">
      <w:bodyDiv w:val="1"/>
      <w:marLeft w:val="0"/>
      <w:marRight w:val="0"/>
      <w:marTop w:val="0"/>
      <w:marBottom w:val="0"/>
      <w:divBdr>
        <w:top w:val="none" w:sz="0" w:space="0" w:color="auto"/>
        <w:left w:val="none" w:sz="0" w:space="0" w:color="auto"/>
        <w:bottom w:val="none" w:sz="0" w:space="0" w:color="auto"/>
        <w:right w:val="none" w:sz="0" w:space="0" w:color="auto"/>
      </w:divBdr>
    </w:div>
    <w:div w:id="333143577">
      <w:bodyDiv w:val="1"/>
      <w:marLeft w:val="0"/>
      <w:marRight w:val="0"/>
      <w:marTop w:val="0"/>
      <w:marBottom w:val="0"/>
      <w:divBdr>
        <w:top w:val="none" w:sz="0" w:space="0" w:color="auto"/>
        <w:left w:val="none" w:sz="0" w:space="0" w:color="auto"/>
        <w:bottom w:val="none" w:sz="0" w:space="0" w:color="auto"/>
        <w:right w:val="none" w:sz="0" w:space="0" w:color="auto"/>
      </w:divBdr>
    </w:div>
    <w:div w:id="335348104">
      <w:bodyDiv w:val="1"/>
      <w:marLeft w:val="0"/>
      <w:marRight w:val="0"/>
      <w:marTop w:val="0"/>
      <w:marBottom w:val="0"/>
      <w:divBdr>
        <w:top w:val="none" w:sz="0" w:space="0" w:color="auto"/>
        <w:left w:val="none" w:sz="0" w:space="0" w:color="auto"/>
        <w:bottom w:val="none" w:sz="0" w:space="0" w:color="auto"/>
        <w:right w:val="none" w:sz="0" w:space="0" w:color="auto"/>
      </w:divBdr>
    </w:div>
    <w:div w:id="558908593">
      <w:bodyDiv w:val="1"/>
      <w:marLeft w:val="0"/>
      <w:marRight w:val="0"/>
      <w:marTop w:val="0"/>
      <w:marBottom w:val="0"/>
      <w:divBdr>
        <w:top w:val="none" w:sz="0" w:space="0" w:color="auto"/>
        <w:left w:val="none" w:sz="0" w:space="0" w:color="auto"/>
        <w:bottom w:val="none" w:sz="0" w:space="0" w:color="auto"/>
        <w:right w:val="none" w:sz="0" w:space="0" w:color="auto"/>
      </w:divBdr>
    </w:div>
    <w:div w:id="1377923262">
      <w:bodyDiv w:val="1"/>
      <w:marLeft w:val="0"/>
      <w:marRight w:val="0"/>
      <w:marTop w:val="0"/>
      <w:marBottom w:val="0"/>
      <w:divBdr>
        <w:top w:val="none" w:sz="0" w:space="0" w:color="auto"/>
        <w:left w:val="none" w:sz="0" w:space="0" w:color="auto"/>
        <w:bottom w:val="none" w:sz="0" w:space="0" w:color="auto"/>
        <w:right w:val="none" w:sz="0" w:space="0" w:color="auto"/>
      </w:divBdr>
    </w:div>
    <w:div w:id="1386099486">
      <w:bodyDiv w:val="1"/>
      <w:marLeft w:val="0"/>
      <w:marRight w:val="0"/>
      <w:marTop w:val="0"/>
      <w:marBottom w:val="0"/>
      <w:divBdr>
        <w:top w:val="none" w:sz="0" w:space="0" w:color="auto"/>
        <w:left w:val="none" w:sz="0" w:space="0" w:color="auto"/>
        <w:bottom w:val="none" w:sz="0" w:space="0" w:color="auto"/>
        <w:right w:val="none" w:sz="0" w:space="0" w:color="auto"/>
      </w:divBdr>
      <w:divsChild>
        <w:div w:id="1430589651">
          <w:marLeft w:val="0"/>
          <w:marRight w:val="0"/>
          <w:marTop w:val="0"/>
          <w:marBottom w:val="0"/>
          <w:divBdr>
            <w:top w:val="none" w:sz="0" w:space="0" w:color="auto"/>
            <w:left w:val="none" w:sz="0" w:space="0" w:color="auto"/>
            <w:bottom w:val="none" w:sz="0" w:space="0" w:color="auto"/>
            <w:right w:val="none" w:sz="0" w:space="0" w:color="auto"/>
          </w:divBdr>
        </w:div>
        <w:div w:id="96946691">
          <w:marLeft w:val="0"/>
          <w:marRight w:val="0"/>
          <w:marTop w:val="0"/>
          <w:marBottom w:val="0"/>
          <w:divBdr>
            <w:top w:val="none" w:sz="0" w:space="0" w:color="auto"/>
            <w:left w:val="none" w:sz="0" w:space="0" w:color="auto"/>
            <w:bottom w:val="none" w:sz="0" w:space="0" w:color="auto"/>
            <w:right w:val="none" w:sz="0" w:space="0" w:color="auto"/>
          </w:divBdr>
        </w:div>
        <w:div w:id="1616398533">
          <w:marLeft w:val="0"/>
          <w:marRight w:val="0"/>
          <w:marTop w:val="0"/>
          <w:marBottom w:val="0"/>
          <w:divBdr>
            <w:top w:val="none" w:sz="0" w:space="0" w:color="auto"/>
            <w:left w:val="none" w:sz="0" w:space="0" w:color="auto"/>
            <w:bottom w:val="none" w:sz="0" w:space="0" w:color="auto"/>
            <w:right w:val="none" w:sz="0" w:space="0" w:color="auto"/>
          </w:divBdr>
        </w:div>
        <w:div w:id="1105275079">
          <w:marLeft w:val="0"/>
          <w:marRight w:val="0"/>
          <w:marTop w:val="0"/>
          <w:marBottom w:val="0"/>
          <w:divBdr>
            <w:top w:val="none" w:sz="0" w:space="0" w:color="auto"/>
            <w:left w:val="none" w:sz="0" w:space="0" w:color="auto"/>
            <w:bottom w:val="none" w:sz="0" w:space="0" w:color="auto"/>
            <w:right w:val="none" w:sz="0" w:space="0" w:color="auto"/>
          </w:divBdr>
        </w:div>
        <w:div w:id="1817986492">
          <w:marLeft w:val="0"/>
          <w:marRight w:val="0"/>
          <w:marTop w:val="0"/>
          <w:marBottom w:val="0"/>
          <w:divBdr>
            <w:top w:val="none" w:sz="0" w:space="0" w:color="auto"/>
            <w:left w:val="none" w:sz="0" w:space="0" w:color="auto"/>
            <w:bottom w:val="none" w:sz="0" w:space="0" w:color="auto"/>
            <w:right w:val="none" w:sz="0" w:space="0" w:color="auto"/>
          </w:divBdr>
        </w:div>
      </w:divsChild>
    </w:div>
    <w:div w:id="1422139040">
      <w:bodyDiv w:val="1"/>
      <w:marLeft w:val="0"/>
      <w:marRight w:val="0"/>
      <w:marTop w:val="0"/>
      <w:marBottom w:val="0"/>
      <w:divBdr>
        <w:top w:val="none" w:sz="0" w:space="0" w:color="auto"/>
        <w:left w:val="none" w:sz="0" w:space="0" w:color="auto"/>
        <w:bottom w:val="none" w:sz="0" w:space="0" w:color="auto"/>
        <w:right w:val="none" w:sz="0" w:space="0" w:color="auto"/>
      </w:divBdr>
    </w:div>
    <w:div w:id="1522012236">
      <w:bodyDiv w:val="1"/>
      <w:marLeft w:val="0"/>
      <w:marRight w:val="0"/>
      <w:marTop w:val="0"/>
      <w:marBottom w:val="0"/>
      <w:divBdr>
        <w:top w:val="none" w:sz="0" w:space="0" w:color="auto"/>
        <w:left w:val="none" w:sz="0" w:space="0" w:color="auto"/>
        <w:bottom w:val="none" w:sz="0" w:space="0" w:color="auto"/>
        <w:right w:val="none" w:sz="0" w:space="0" w:color="auto"/>
      </w:divBdr>
    </w:div>
    <w:div w:id="1606843451">
      <w:bodyDiv w:val="1"/>
      <w:marLeft w:val="0"/>
      <w:marRight w:val="0"/>
      <w:marTop w:val="0"/>
      <w:marBottom w:val="0"/>
      <w:divBdr>
        <w:top w:val="none" w:sz="0" w:space="0" w:color="auto"/>
        <w:left w:val="none" w:sz="0" w:space="0" w:color="auto"/>
        <w:bottom w:val="none" w:sz="0" w:space="0" w:color="auto"/>
        <w:right w:val="none" w:sz="0" w:space="0" w:color="auto"/>
      </w:divBdr>
      <w:divsChild>
        <w:div w:id="88044677">
          <w:marLeft w:val="0"/>
          <w:marRight w:val="0"/>
          <w:marTop w:val="0"/>
          <w:marBottom w:val="0"/>
          <w:divBdr>
            <w:top w:val="none" w:sz="0" w:space="0" w:color="auto"/>
            <w:left w:val="none" w:sz="0" w:space="0" w:color="auto"/>
            <w:bottom w:val="none" w:sz="0" w:space="0" w:color="auto"/>
            <w:right w:val="none" w:sz="0" w:space="0" w:color="auto"/>
          </w:divBdr>
        </w:div>
        <w:div w:id="834997631">
          <w:marLeft w:val="0"/>
          <w:marRight w:val="0"/>
          <w:marTop w:val="0"/>
          <w:marBottom w:val="0"/>
          <w:divBdr>
            <w:top w:val="none" w:sz="0" w:space="0" w:color="auto"/>
            <w:left w:val="none" w:sz="0" w:space="0" w:color="auto"/>
            <w:bottom w:val="none" w:sz="0" w:space="0" w:color="auto"/>
            <w:right w:val="none" w:sz="0" w:space="0" w:color="auto"/>
          </w:divBdr>
        </w:div>
        <w:div w:id="1454517386">
          <w:marLeft w:val="0"/>
          <w:marRight w:val="0"/>
          <w:marTop w:val="0"/>
          <w:marBottom w:val="0"/>
          <w:divBdr>
            <w:top w:val="none" w:sz="0" w:space="0" w:color="auto"/>
            <w:left w:val="none" w:sz="0" w:space="0" w:color="auto"/>
            <w:bottom w:val="none" w:sz="0" w:space="0" w:color="auto"/>
            <w:right w:val="none" w:sz="0" w:space="0" w:color="auto"/>
          </w:divBdr>
        </w:div>
        <w:div w:id="1315452915">
          <w:marLeft w:val="0"/>
          <w:marRight w:val="0"/>
          <w:marTop w:val="0"/>
          <w:marBottom w:val="0"/>
          <w:divBdr>
            <w:top w:val="none" w:sz="0" w:space="0" w:color="auto"/>
            <w:left w:val="none" w:sz="0" w:space="0" w:color="auto"/>
            <w:bottom w:val="none" w:sz="0" w:space="0" w:color="auto"/>
            <w:right w:val="none" w:sz="0" w:space="0" w:color="auto"/>
          </w:divBdr>
        </w:div>
        <w:div w:id="1961909010">
          <w:marLeft w:val="0"/>
          <w:marRight w:val="0"/>
          <w:marTop w:val="0"/>
          <w:marBottom w:val="0"/>
          <w:divBdr>
            <w:top w:val="none" w:sz="0" w:space="0" w:color="auto"/>
            <w:left w:val="none" w:sz="0" w:space="0" w:color="auto"/>
            <w:bottom w:val="none" w:sz="0" w:space="0" w:color="auto"/>
            <w:right w:val="none" w:sz="0" w:space="0" w:color="auto"/>
          </w:divBdr>
        </w:div>
      </w:divsChild>
    </w:div>
    <w:div w:id="1894735011">
      <w:bodyDiv w:val="1"/>
      <w:marLeft w:val="0"/>
      <w:marRight w:val="0"/>
      <w:marTop w:val="0"/>
      <w:marBottom w:val="0"/>
      <w:divBdr>
        <w:top w:val="none" w:sz="0" w:space="0" w:color="auto"/>
        <w:left w:val="none" w:sz="0" w:space="0" w:color="auto"/>
        <w:bottom w:val="none" w:sz="0" w:space="0" w:color="auto"/>
        <w:right w:val="none" w:sz="0" w:space="0" w:color="auto"/>
      </w:divBdr>
    </w:div>
    <w:div w:id="1941448935">
      <w:bodyDiv w:val="1"/>
      <w:marLeft w:val="0"/>
      <w:marRight w:val="0"/>
      <w:marTop w:val="0"/>
      <w:marBottom w:val="0"/>
      <w:divBdr>
        <w:top w:val="none" w:sz="0" w:space="0" w:color="auto"/>
        <w:left w:val="none" w:sz="0" w:space="0" w:color="auto"/>
        <w:bottom w:val="none" w:sz="0" w:space="0" w:color="auto"/>
        <w:right w:val="none" w:sz="0" w:space="0" w:color="auto"/>
      </w:divBdr>
    </w:div>
    <w:div w:id="2061394352">
      <w:bodyDiv w:val="1"/>
      <w:marLeft w:val="0"/>
      <w:marRight w:val="0"/>
      <w:marTop w:val="0"/>
      <w:marBottom w:val="0"/>
      <w:divBdr>
        <w:top w:val="none" w:sz="0" w:space="0" w:color="auto"/>
        <w:left w:val="none" w:sz="0" w:space="0" w:color="auto"/>
        <w:bottom w:val="none" w:sz="0" w:space="0" w:color="auto"/>
        <w:right w:val="none" w:sz="0" w:space="0" w:color="auto"/>
      </w:divBdr>
    </w:div>
    <w:div w:id="206420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www.hse.gov.uk/pubns/priced/eh40.pdf" TargetMode="External"/><Relationship Id="rId14" Type="http://schemas.openxmlformats.org/officeDocument/2006/relationships/image" Target="media/image8.emf"/><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9E57B-43E9-4F69-A23E-2F920D27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4201</TotalTime>
  <Pages>22</Pages>
  <Words>3017</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Cassidy</dc:creator>
  <cp:keywords/>
  <dc:description/>
  <cp:lastModifiedBy>Simon Cassidy</cp:lastModifiedBy>
  <cp:revision>9</cp:revision>
  <dcterms:created xsi:type="dcterms:W3CDTF">2026-08-05T14:03:00Z</dcterms:created>
  <dcterms:modified xsi:type="dcterms:W3CDTF">2026-08-07T13:38:00Z</dcterms:modified>
</cp:coreProperties>
</file>